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556" w:rsidRDefault="00F04556" w:rsidP="00F04556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МИНИСТЕРСТВО ФИНАНСОВ РОССИЙСКОЙ ФЕДЕРАЦИИ</w:t>
      </w:r>
    </w:p>
    <w:p w:rsidR="00F04556" w:rsidRDefault="00F04556" w:rsidP="00F04556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F04556" w:rsidRDefault="00F04556" w:rsidP="00F04556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ПИСЬМО</w:t>
      </w:r>
    </w:p>
    <w:p w:rsidR="00F04556" w:rsidRDefault="00F04556" w:rsidP="00F04556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от </w:t>
      </w:r>
      <w:r>
        <w:rPr>
          <w:rFonts w:ascii="Arial" w:hAnsi="Arial" w:cs="Arial"/>
          <w:color w:val="333333"/>
          <w:sz w:val="26"/>
          <w:szCs w:val="26"/>
        </w:rPr>
        <w:t>0</w:t>
      </w:r>
      <w:r>
        <w:rPr>
          <w:rFonts w:ascii="Arial" w:hAnsi="Arial" w:cs="Arial"/>
          <w:color w:val="333333"/>
          <w:sz w:val="26"/>
          <w:szCs w:val="26"/>
        </w:rPr>
        <w:t>3.04.2020 г. № 24-01-06/26451</w:t>
      </w:r>
    </w:p>
    <w:p w:rsidR="00F04556" w:rsidRDefault="00F04556" w:rsidP="00F04556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F04556" w:rsidRDefault="00F04556" w:rsidP="00F04556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05.04.2013 № 44-ФЗ "О контрактной си</w:t>
      </w:r>
      <w:bookmarkStart w:id="0" w:name="_GoBack"/>
      <w:bookmarkEnd w:id="0"/>
      <w:r>
        <w:rPr>
          <w:rFonts w:ascii="Arial" w:hAnsi="Arial" w:cs="Arial"/>
          <w:color w:val="333333"/>
          <w:sz w:val="26"/>
          <w:szCs w:val="26"/>
        </w:rPr>
        <w:t>стеме в сфере закупок товаров, работ, услуг для обеспечения государственных и муниципальных нужд" (далее - Закон № 44-ФЗ) в части возможности осуществления закупки у единственного поставщика (подрядчика, исполнителя) в соответствии с пунктами 4 и 5 части 1 статьи 93 Закона № 44-ФЗ, в случае если количество поставляемых товаров, объем подлежащих выполнению работ, оказанию услуг невозможно определить, сообщает следующее.</w:t>
      </w:r>
    </w:p>
    <w:p w:rsidR="00F04556" w:rsidRDefault="00F04556" w:rsidP="00F04556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F04556" w:rsidRDefault="00F04556" w:rsidP="00F04556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Согласно пункту 11.8 Регламента Министерства финансов Российской Федерации, утвержденного приказом Министерства финансов Российской Федерации от 14.09.2018 № 194н, Министерством не осуществляется разъяснение законодательства Российской Федерации, практики его применения, а также толкование норм, терминов и понятий по обращениям,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F04556" w:rsidRDefault="00F04556" w:rsidP="00F04556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F04556" w:rsidRDefault="00F04556" w:rsidP="00F04556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Вместе с тем в рамках установленной компетенции полагаем возможным отметить следующее.</w:t>
      </w:r>
    </w:p>
    <w:p w:rsidR="00F04556" w:rsidRDefault="00F04556" w:rsidP="00F04556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В силу положений части 1 статьи 93 Закона № 44-ФЗ заказчик вправе осуществить закупки у единственного поставщика (подрядчика, исполнителя), в том числе в соответствии с пунктами 4 и 5 части 1 статьи 93 Закона № 44-ФЗ, с учетом ограничений, установленных Законом № 44-ФЗ для таких закупок.</w:t>
      </w:r>
    </w:p>
    <w:p w:rsidR="00F04556" w:rsidRDefault="00F04556" w:rsidP="00F04556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lastRenderedPageBreak/>
        <w:t>Согласно части 24 статьи 22 Закона № 44-ФЗ в случае, если количество поставляемых товаров, объем подлежащих выполнению работ, оказанию услуг невозможно определить, заказчик с учетом установленных в соответствии со статьей 19 Закона № 44-ФЗ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определяет начальную цену единицы товара, работы, услуги, начальную сумму цен указанных единиц, максимальное значение цены контракта, а также обосновывает в соответствии с настоящей статьей цену единицы товара, работы, услуги. При этом положения Закона № 44-ФЗ, касающиеся применения начальной (максимальной) цены контракта (далее - НМЦК), в том числе для расчета размера обеспечения заявки или обеспечения исполнения контракта, применяются к максимальному значению цены контракта, если указанным Федеральным законом не установлено иное.</w:t>
      </w:r>
    </w:p>
    <w:p w:rsidR="00F04556" w:rsidRDefault="00F04556" w:rsidP="00F04556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Положениями части 1 статьи 19 Закона № 44-ФЗ предусмотрено, что 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учреждения, за исключением казенных учреждений, которым в установленном порядке формируется государственное (муниципальное) задание на оказание государственных (муниципальных) услуг, выполнение работ).</w:t>
      </w:r>
    </w:p>
    <w:p w:rsidR="00F04556" w:rsidRDefault="00F04556" w:rsidP="00F04556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Учитывая изложенное, статьей 19 Закона № 44-ФЗ установлена обязанность государственных органов утвердить требования к закупаемым ими, их территориальными органами (подразделениями) и подведомственными указанным органам учреждениями и предприятиями отдельным видам товаров, работ, услуг (в том числе предельные цены товаров, работ, услуг), а также нормативные затраты на обеспечение функций указанных органов и подведомственных им учреждений.</w:t>
      </w:r>
    </w:p>
    <w:p w:rsidR="00F04556" w:rsidRDefault="00F04556" w:rsidP="00F04556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Таким образом, требования, установленные государственными органами, распространяются на все закупки таких заказчиков (включая соответственно территориальные органы и подведомственные учреждения и предприятия).</w:t>
      </w:r>
    </w:p>
    <w:p w:rsidR="00F04556" w:rsidRDefault="00F04556" w:rsidP="00F04556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 w:rsidRPr="002571A9">
        <w:rPr>
          <w:rFonts w:ascii="Arial" w:hAnsi="Arial" w:cs="Arial"/>
          <w:color w:val="333333"/>
          <w:sz w:val="26"/>
          <w:szCs w:val="26"/>
          <w:shd w:val="clear" w:color="auto" w:fill="FFFFFF" w:themeFill="background1"/>
        </w:rPr>
        <w:t>При этом отмечаем, что нормативные затраты утверждаются на обеспечение собственных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</w:t>
      </w:r>
      <w:r>
        <w:rPr>
          <w:rFonts w:ascii="Arial" w:hAnsi="Arial" w:cs="Arial"/>
          <w:color w:val="333333"/>
          <w:sz w:val="26"/>
          <w:szCs w:val="26"/>
        </w:rPr>
        <w:t xml:space="preserve"> казенные учреждения, за исключением казенных учреждений, которым в установленном порядке формируется </w:t>
      </w:r>
      <w:r>
        <w:rPr>
          <w:rFonts w:ascii="Arial" w:hAnsi="Arial" w:cs="Arial"/>
          <w:color w:val="333333"/>
          <w:sz w:val="26"/>
          <w:szCs w:val="26"/>
        </w:rPr>
        <w:lastRenderedPageBreak/>
        <w:t>государственное (муниципальное) задание на оказание государственных (муниципальных) услуг, выполнение работ).</w:t>
      </w:r>
    </w:p>
    <w:p w:rsidR="00F04556" w:rsidRDefault="00F04556" w:rsidP="00F04556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 </w:t>
      </w:r>
    </w:p>
    <w:p w:rsidR="00F04556" w:rsidRDefault="00F04556" w:rsidP="00F04556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Заместитель директора Департамента</w:t>
      </w:r>
    </w:p>
    <w:p w:rsidR="00F04556" w:rsidRDefault="00F04556" w:rsidP="00F04556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Д.А.ГОТОВЦЕВ</w:t>
      </w:r>
    </w:p>
    <w:p w:rsidR="00F04556" w:rsidRDefault="00F04556" w:rsidP="00F04556">
      <w:pPr>
        <w:pStyle w:val="a3"/>
        <w:spacing w:before="120" w:beforeAutospacing="0" w:after="120" w:afterAutospacing="0" w:line="255" w:lineRule="atLeast"/>
        <w:ind w:left="300" w:right="30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03.04.2020</w:t>
      </w:r>
    </w:p>
    <w:p w:rsidR="00034B87" w:rsidRDefault="00F04556" w:rsidP="00F04556"/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56"/>
    <w:rsid w:val="005C245C"/>
    <w:rsid w:val="00AD6C02"/>
    <w:rsid w:val="00F0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A6CAE-3462-45E9-AA61-53B8A56C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2021-04-01T11:22:00Z</dcterms:created>
  <dcterms:modified xsi:type="dcterms:W3CDTF">2021-04-01T11:23:00Z</dcterms:modified>
</cp:coreProperties>
</file>