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B" w:rsidRPr="00B62BDB" w:rsidRDefault="00B62BDB" w:rsidP="00B62BDB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мая 2020 г. № МЕ/45732/20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РАССМОТРЕНИИ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ЖАЛОБ, ПРОВЕДЕНИИ ВНЕПЛАНОВЫХ ПРОВЕРОК, РАССМОТРЕНИИ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ОБРАЩЕНИЙ О ВКЛЮЧЕНИИ СВЕДЕНИЙ В ОТНОШЕНИИ УЧАСТНИКОВ</w:t>
      </w:r>
    </w:p>
    <w:p w:rsidR="00B62BDB" w:rsidRPr="00B62BDB" w:rsidRDefault="00B62BDB" w:rsidP="00B62B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ЗАКУПОК, ПОСТАВЩИКОВ (ПОДРЯДЧИКОВ, ИСПОЛНИТЕЛЕЙ)</w:t>
      </w:r>
    </w:p>
    <w:p w:rsidR="00B62BDB" w:rsidRPr="00B62BDB" w:rsidRDefault="00B62BDB" w:rsidP="00B62BD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РЕЕСТР НЕДОБРОСОВЕСТНЫХ ПОСТАВЩИКОВ</w:t>
      </w:r>
    </w:p>
    <w:p w:rsidR="00B62BDB" w:rsidRPr="00B62BDB" w:rsidRDefault="00B62BDB" w:rsidP="00B62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 Указом Президента Российской Федерации от 11.05.2020 №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bookmarkStart w:id="0" w:name="_GoBack"/>
      <w:bookmarkEnd w:id="0"/>
      <w:r w:rsidRPr="00B62BDB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распространением новой </w:t>
      </w:r>
      <w:proofErr w:type="spellStart"/>
      <w:r w:rsidRPr="00B62BDB">
        <w:rPr>
          <w:rFonts w:ascii="Arial" w:eastAsia="Times New Roman" w:hAnsi="Arial" w:cs="Arial"/>
          <w:sz w:val="26"/>
          <w:szCs w:val="26"/>
          <w:lang w:eastAsia="ru-RU"/>
        </w:rPr>
        <w:t>коронавирусной</w:t>
      </w:r>
      <w:proofErr w:type="spellEnd"/>
      <w:r w:rsidRPr="00B62BDB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 (COVID-19)" (далее - Указ), который вступил в силу 11.05.2020, высшим должностным лицам (руководителям высших исполнительных органов государственной власти) субъектов Российской Федерации с учетом положений Указа, исходя из санитарно-эпидемиологической обстановки и особенностей распространения новой </w:t>
      </w:r>
      <w:proofErr w:type="spellStart"/>
      <w:r w:rsidRPr="00B62BDB">
        <w:rPr>
          <w:rFonts w:ascii="Arial" w:eastAsia="Times New Roman" w:hAnsi="Arial" w:cs="Arial"/>
          <w:sz w:val="26"/>
          <w:szCs w:val="26"/>
          <w:lang w:eastAsia="ru-RU"/>
        </w:rPr>
        <w:t>коронавирусной</w:t>
      </w:r>
      <w:proofErr w:type="spellEnd"/>
      <w:r w:rsidRPr="00B62BDB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 (COVID-19) в субъекте Российской Федерации, необходимо обеспечить определение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Таким образом, на основании положений Указа на территории Российской Федерации происходит поэтапное снятие ограничительных мер.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Учитывая изложенное, ФАС России предлагает участникам контрактной системы реализовать свои права на участие в рассмотрении жалоб (обращений) на действия субъектов контроля, проведении внеплановых проверок, обращений о включении сведений в РНП (далее - Жалобы (обращения)) в соответствии с законами 44-ФЗ и 223-ФЗ, используя видео-конференц-связь в приоритетном порядке.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ФАС России напоминает, что Стороны принимают дистанционное участие в рассмотрении Жалобы (обращения) в порядке, определенном ранее письмом ФАС России от 03.04.2020 № ИА/27895/20.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Стороны вправе принять очное участие в рассмотрении Жалобы (обращения) путем подачи соответствующего заявления для целей оформления пропуска на официальном сайте ЦА ФАС России.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Указанное заявление должно быть подано не позднее 16:00 (местное время ТО (ЦА) ФАС России) рабочего дня, предшествующего дню рассмотрения жалобы.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Ответ по данному заявлению будет направлен не позднее 18:00 (местное время ТО (ЦА) ФАС России) дня подачи заявления либо на следующий рабочий день, если такое заявление подано в нерабочий день.</w:t>
      </w:r>
    </w:p>
    <w:p w:rsidR="00B62BDB" w:rsidRPr="00B62BDB" w:rsidRDefault="00B62BDB" w:rsidP="00B62B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B62BDB" w:rsidRPr="00B62BDB" w:rsidRDefault="00B62BDB" w:rsidP="00B62B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B62BDB">
        <w:rPr>
          <w:rFonts w:ascii="Arial" w:eastAsia="Times New Roman" w:hAnsi="Arial" w:cs="Arial"/>
          <w:sz w:val="26"/>
          <w:szCs w:val="26"/>
          <w:lang w:eastAsia="ru-RU"/>
        </w:rPr>
        <w:t>М.Я.ЕВРАЕВ</w:t>
      </w:r>
    </w:p>
    <w:p w:rsidR="00034B87" w:rsidRPr="00B62BDB" w:rsidRDefault="00B62BDB"/>
    <w:sectPr w:rsidR="00034B87" w:rsidRPr="00B6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DB"/>
    <w:rsid w:val="005C245C"/>
    <w:rsid w:val="00AD6C02"/>
    <w:rsid w:val="00B6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A6FEF-9667-415C-B8E6-44EEA99F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2021-04-20T10:37:00Z</dcterms:created>
  <dcterms:modified xsi:type="dcterms:W3CDTF">2021-04-20T10:39:00Z</dcterms:modified>
</cp:coreProperties>
</file>