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72" w:rsidRPr="00FC0072" w:rsidRDefault="00FC0072" w:rsidP="00FC007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30"/>
          <w:szCs w:val="30"/>
        </w:rPr>
      </w:pPr>
      <w:hyperlink r:id="rId4" w:tgtFrame="_blank" w:history="1"/>
      <w:r w:rsidRPr="00FC0072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FC0072" w:rsidRPr="00FC0072" w:rsidRDefault="00FC0072" w:rsidP="00FC007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0072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FC0072" w:rsidRPr="00FC0072" w:rsidRDefault="00FC0072" w:rsidP="00FC007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0072">
        <w:rPr>
          <w:rStyle w:val="blk"/>
          <w:rFonts w:ascii="Arial" w:hAnsi="Arial" w:cs="Arial"/>
          <w:b/>
          <w:bCs/>
          <w:sz w:val="30"/>
          <w:szCs w:val="30"/>
        </w:rPr>
        <w:t>ПИСЬМА</w:t>
      </w:r>
    </w:p>
    <w:p w:rsidR="00FC0072" w:rsidRPr="00FC0072" w:rsidRDefault="00FC0072" w:rsidP="00FC007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FC0072">
        <w:rPr>
          <w:rStyle w:val="blk"/>
          <w:rFonts w:ascii="Arial" w:hAnsi="Arial" w:cs="Arial"/>
          <w:b/>
          <w:bCs/>
          <w:sz w:val="30"/>
          <w:szCs w:val="30"/>
        </w:rPr>
        <w:t>от 17 января 2020 г. № 24-05-07/2132, от 17 января 2020 г. № 24-05-07/2136</w:t>
      </w:r>
      <w:bookmarkStart w:id="0" w:name="_GoBack"/>
      <w:bookmarkEnd w:id="0"/>
    </w:p>
    <w:p w:rsidR="00FC0072" w:rsidRPr="00FC0072" w:rsidRDefault="00FC0072" w:rsidP="00FC0072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FC0072">
        <w:rPr>
          <w:rStyle w:val="nobr"/>
          <w:sz w:val="30"/>
          <w:szCs w:val="30"/>
        </w:rPr>
        <w:t> </w:t>
      </w:r>
    </w:p>
    <w:p w:rsidR="00FC0072" w:rsidRPr="00FC0072" w:rsidRDefault="00FC0072" w:rsidP="00FC007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 </w:t>
      </w:r>
      <w:r w:rsidRPr="00FC0072">
        <w:rPr>
          <w:rStyle w:val="a3"/>
          <w:color w:val="auto"/>
          <w:sz w:val="30"/>
          <w:szCs w:val="30"/>
          <w:u w:val="none"/>
        </w:rPr>
        <w:t>закона</w:t>
      </w:r>
      <w:r w:rsidRPr="00FC0072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пределах своей компетенции сообщает следующее.</w:t>
      </w:r>
    </w:p>
    <w:p w:rsidR="00FC0072" w:rsidRPr="00FC0072" w:rsidRDefault="00FC0072" w:rsidP="00FC007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>Положения </w:t>
      </w:r>
      <w:r w:rsidRPr="00FC0072">
        <w:rPr>
          <w:rStyle w:val="a3"/>
          <w:color w:val="auto"/>
          <w:sz w:val="30"/>
          <w:szCs w:val="30"/>
          <w:u w:val="none"/>
        </w:rPr>
        <w:t>статьи 33</w:t>
      </w:r>
      <w:r w:rsidRPr="00FC0072">
        <w:rPr>
          <w:rStyle w:val="blk"/>
          <w:sz w:val="30"/>
          <w:szCs w:val="30"/>
        </w:rPr>
        <w:t> Закона № 44-ФЗ, устанавливающие правила описания объекта закупки, запрещают заказчику включать в документацию о закупке требования, ограничивающие количество участников закупок, выражающиеся в запрете установления требований к конкретному производителю товара, конкретному участнику закупки, конкретному товару.</w:t>
      </w:r>
    </w:p>
    <w:p w:rsidR="00FC0072" w:rsidRPr="00FC0072" w:rsidRDefault="00FC0072" w:rsidP="00FC007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>Наряду с указанными запретами заказчик обязан установить требования к функциональным, техническим и качественным, эксплуатационным характеристикам объекта закупки.</w:t>
      </w:r>
    </w:p>
    <w:p w:rsidR="00FC0072" w:rsidRPr="00FC0072" w:rsidRDefault="00FC0072" w:rsidP="00FC007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>Более того, положения </w:t>
      </w:r>
      <w:r w:rsidRPr="00FC0072">
        <w:rPr>
          <w:rStyle w:val="a3"/>
          <w:color w:val="auto"/>
          <w:sz w:val="30"/>
          <w:szCs w:val="30"/>
          <w:u w:val="none"/>
        </w:rPr>
        <w:t>пункта 2 части 1 статьи 33</w:t>
      </w:r>
      <w:r w:rsidRPr="00FC0072">
        <w:rPr>
          <w:rStyle w:val="blk"/>
          <w:sz w:val="30"/>
          <w:szCs w:val="30"/>
        </w:rPr>
        <w:t> Закона № 44-ФЗ обязывают заказчика при описании закупаемого товара, работы, услуги использовать технические регламенты и документы национальной системы стандартизации.</w:t>
      </w:r>
    </w:p>
    <w:p w:rsidR="00FC0072" w:rsidRPr="00FC0072" w:rsidRDefault="00FC0072" w:rsidP="00FC007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>Такая обязанность заключается в необходимости надлежащего описания заказчиком объекта закупки, что является ключевым условием приемки качественного товара, работы, услуги по итогам исполнения контракта.</w:t>
      </w:r>
    </w:p>
    <w:p w:rsidR="00FC0072" w:rsidRPr="00FC0072" w:rsidRDefault="00FC0072" w:rsidP="00FC007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 xml:space="preserve">На основании изложенного Департамент считает, что обеспечение качественного результата исполнения контракта достигается надлежащим описанием объекта закупки с установлением необходимых требований к качеству, применением предусмотренных обязательных требований к участникам закупки, последующей экспертизой при </w:t>
      </w:r>
      <w:r w:rsidRPr="00FC0072">
        <w:rPr>
          <w:rStyle w:val="blk"/>
          <w:sz w:val="30"/>
          <w:szCs w:val="30"/>
        </w:rPr>
        <w:lastRenderedPageBreak/>
        <w:t>проведении приемки на соответствие установленным в описании объекта закупки требованиям.</w:t>
      </w:r>
    </w:p>
    <w:p w:rsidR="00FC0072" w:rsidRPr="00FC0072" w:rsidRDefault="00FC0072" w:rsidP="00FC0072">
      <w:pPr>
        <w:shd w:val="clear" w:color="auto" w:fill="FFFFFF"/>
        <w:spacing w:line="288" w:lineRule="atLeast"/>
        <w:rPr>
          <w:sz w:val="30"/>
          <w:szCs w:val="30"/>
        </w:rPr>
      </w:pPr>
      <w:r w:rsidRPr="00FC0072">
        <w:rPr>
          <w:rStyle w:val="nobr"/>
          <w:sz w:val="30"/>
          <w:szCs w:val="30"/>
        </w:rPr>
        <w:t> </w:t>
      </w:r>
    </w:p>
    <w:p w:rsidR="00FC0072" w:rsidRPr="00FC0072" w:rsidRDefault="00FC0072" w:rsidP="00FC0072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>Заместитель директора Департамента</w:t>
      </w:r>
    </w:p>
    <w:p w:rsidR="00FC0072" w:rsidRPr="00FC0072" w:rsidRDefault="00FC0072" w:rsidP="00FC0072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FC0072">
        <w:rPr>
          <w:rStyle w:val="blk"/>
          <w:sz w:val="30"/>
          <w:szCs w:val="30"/>
        </w:rPr>
        <w:t>И.Ю.КУСТ</w:t>
      </w:r>
    </w:p>
    <w:p w:rsidR="00034B87" w:rsidRPr="00FC0072" w:rsidRDefault="00FC0072"/>
    <w:sectPr w:rsidR="00034B87" w:rsidRPr="00FC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72"/>
    <w:rsid w:val="005C245C"/>
    <w:rsid w:val="00AD6C02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FBB9-2D95-4C6C-BD75-D5EC4273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072"/>
    <w:rPr>
      <w:color w:val="0000FF"/>
      <w:u w:val="single"/>
    </w:rPr>
  </w:style>
  <w:style w:type="character" w:customStyle="1" w:styleId="blk">
    <w:name w:val="blk"/>
    <w:basedOn w:val="a0"/>
    <w:rsid w:val="00FC0072"/>
  </w:style>
  <w:style w:type="character" w:customStyle="1" w:styleId="nobr">
    <w:name w:val="nobr"/>
    <w:basedOn w:val="a0"/>
    <w:rsid w:val="00FC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QUEST&amp;n=197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2021-04-28T05:54:00Z</dcterms:created>
  <dcterms:modified xsi:type="dcterms:W3CDTF">2021-04-28T05:56:00Z</dcterms:modified>
</cp:coreProperties>
</file>