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0B" w:rsidRDefault="00CD590B" w:rsidP="00CD590B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CD590B" w:rsidRDefault="00CD590B" w:rsidP="00CD590B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CD590B" w:rsidRDefault="00CD590B" w:rsidP="00CD590B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CD590B" w:rsidRDefault="00CD590B" w:rsidP="00CD590B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7 июля 2020 г. № 24-01-08/58716</w:t>
      </w:r>
    </w:p>
    <w:p w:rsidR="00CD590B" w:rsidRDefault="00CD590B" w:rsidP="00CD590B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CD590B" w:rsidRDefault="00CD590B" w:rsidP="00CD590B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 Минфина России, рассмотрев обращение от 28.05.2020 по вопросу оказания содействия в заключении контракта, сообщает следующее.</w:t>
      </w:r>
    </w:p>
    <w:p w:rsidR="00CD590B" w:rsidRDefault="00CD590B" w:rsidP="00CD590B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Согласно </w:t>
      </w:r>
      <w:r w:rsidRPr="001D5E57">
        <w:rPr>
          <w:sz w:val="30"/>
          <w:szCs w:val="30"/>
        </w:rPr>
        <w:t>пункту 1</w:t>
      </w:r>
      <w:r>
        <w:rPr>
          <w:rStyle w:val="blk"/>
          <w:color w:val="000000"/>
          <w:sz w:val="30"/>
          <w:szCs w:val="30"/>
        </w:rPr>
        <w:t> Положения о Министерстве финансов Российской Федерации, утвержденного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CD590B" w:rsidRDefault="00CD590B" w:rsidP="00CD590B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При этом Минфин России не наделен полномочиями по оказанию содействия хозяйствующим субъектам, физическим лицам в размещении заказов.</w:t>
      </w:r>
    </w:p>
    <w:p w:rsidR="00CD590B" w:rsidRDefault="00CD590B" w:rsidP="00CD590B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отмечаем, что отношения в сфере осуществления закупок товаров, работ, услуг для обеспечения государственных и муниципальных нужд регулируются положениями Федерального </w:t>
      </w:r>
      <w:r w:rsidRPr="001D5E57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от 05.04.2013 № 44-ФЗ "О контрактной системе в сфере закупок товаров, работ, услуг для обеспечения государственных и муниципальных нужд" (далее - Закон № 44-ФЗ).</w:t>
      </w:r>
    </w:p>
    <w:p w:rsidR="00CD590B" w:rsidRDefault="00CD590B" w:rsidP="00CD590B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Согласно положениям </w:t>
      </w:r>
      <w:r w:rsidRPr="001D5E57">
        <w:rPr>
          <w:sz w:val="30"/>
          <w:szCs w:val="30"/>
        </w:rPr>
        <w:t>пункта 3 части 1 статьи 1</w:t>
      </w:r>
      <w:r>
        <w:rPr>
          <w:rStyle w:val="blk"/>
          <w:color w:val="000000"/>
          <w:sz w:val="30"/>
          <w:szCs w:val="30"/>
        </w:rPr>
        <w:t> Закона № 44-ФЗ данный закон регулирует отношения, направленные на обеспечение государственных и муниципальных нужд в части, касающейся в том числе заключения предусмотренных Законом № 44-ФЗ контрактов.</w:t>
      </w:r>
    </w:p>
    <w:p w:rsidR="00CD590B" w:rsidRDefault="00CD590B" w:rsidP="00CD590B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силу положений, установленных </w:t>
      </w:r>
      <w:r w:rsidRPr="001D5E57">
        <w:rPr>
          <w:sz w:val="30"/>
          <w:szCs w:val="30"/>
        </w:rPr>
        <w:t>статьей 16</w:t>
      </w:r>
      <w:r>
        <w:rPr>
          <w:rStyle w:val="blk"/>
          <w:color w:val="000000"/>
          <w:sz w:val="30"/>
          <w:szCs w:val="30"/>
        </w:rPr>
        <w:t> Закона № 44-ФЗ, заказчики осуществляют закупки в соответствии с планом-графиком закупок. Закупки, не предусмотренные планами-графиками, не могут быть осуществлены.</w:t>
      </w:r>
    </w:p>
    <w:p w:rsidR="00CD590B" w:rsidRDefault="00CD590B" w:rsidP="00CD590B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Согласно </w:t>
      </w:r>
      <w:r w:rsidRPr="001D5E57">
        <w:rPr>
          <w:sz w:val="30"/>
          <w:szCs w:val="30"/>
        </w:rPr>
        <w:t>Закону</w:t>
      </w:r>
      <w:r>
        <w:rPr>
          <w:rStyle w:val="blk"/>
          <w:color w:val="000000"/>
          <w:sz w:val="30"/>
          <w:szCs w:val="30"/>
        </w:rPr>
        <w:t> № 44-ФЗ участником закупки может выступать в том числе любое физическое лицо.</w:t>
      </w:r>
    </w:p>
    <w:p w:rsidR="00CD590B" w:rsidRDefault="00CD590B" w:rsidP="00CD590B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lastRenderedPageBreak/>
        <w:t>В соответствии с положениями </w:t>
      </w:r>
      <w:r w:rsidRPr="001D5E57">
        <w:rPr>
          <w:sz w:val="30"/>
          <w:szCs w:val="30"/>
        </w:rPr>
        <w:t>части 1 статьи 7</w:t>
      </w:r>
      <w:r>
        <w:rPr>
          <w:rStyle w:val="blk"/>
          <w:color w:val="000000"/>
          <w:sz w:val="30"/>
          <w:szCs w:val="30"/>
        </w:rPr>
        <w:t> Закона № 44-ФЗ в Российской Федерации обеспечивается свободный и безвозмездный доступ к информации о контрактной системе в сфере закупок.</w:t>
      </w:r>
    </w:p>
    <w:p w:rsidR="00CD590B" w:rsidRDefault="00CD590B" w:rsidP="00CD590B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При этом открытость и прозрачность указанной информации обеспечиваются, в частности, путем ее размещения в единой информационной системе в сфере закупок (далее - единая информационная система) (</w:t>
      </w:r>
      <w:r w:rsidRPr="001D5E57">
        <w:rPr>
          <w:sz w:val="30"/>
          <w:szCs w:val="30"/>
        </w:rPr>
        <w:t>часть 2 статьи 7</w:t>
      </w:r>
      <w:r>
        <w:rPr>
          <w:rStyle w:val="blk"/>
          <w:color w:val="000000"/>
          <w:sz w:val="30"/>
          <w:szCs w:val="30"/>
        </w:rPr>
        <w:t> Закона № 44-ФЗ).</w:t>
      </w:r>
    </w:p>
    <w:p w:rsidR="00CD590B" w:rsidRDefault="00CD590B" w:rsidP="00CD590B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1D5E57">
        <w:rPr>
          <w:sz w:val="30"/>
          <w:szCs w:val="30"/>
        </w:rPr>
        <w:t>частью 3 статьи 4</w:t>
      </w:r>
      <w:r>
        <w:rPr>
          <w:rStyle w:val="blk"/>
          <w:color w:val="000000"/>
          <w:sz w:val="30"/>
          <w:szCs w:val="30"/>
        </w:rPr>
        <w:t> Закона № 44-ФЗ единая информационная система содержит в том числе планы-графики закупок, а также информацию о закупках, предусмотренную Законом № 44-ФЗ.</w:t>
      </w:r>
    </w:p>
    <w:p w:rsidR="00CD590B" w:rsidRDefault="00CD590B" w:rsidP="00CD590B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Таким образом, любое лицо вправе ознакомиться со всей информацией, относящейся к законодательству Российской Федерации о контрактной системе в сфере закупок, в том числе о потребностях заказчиков в товаре, работе, услуге, на официальном сайте единой информационной системы в информационно-телекоммуникационной сети Интернет.</w:t>
      </w:r>
    </w:p>
    <w:p w:rsidR="00CD590B" w:rsidRDefault="00CD590B" w:rsidP="00CD590B">
      <w:pPr>
        <w:shd w:val="clear" w:color="auto" w:fill="FFFFFF"/>
        <w:spacing w:line="288" w:lineRule="atLeast"/>
        <w:jc w:val="both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CD590B" w:rsidRDefault="00CD590B" w:rsidP="00CD590B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Заместитель директора Департамента</w:t>
      </w:r>
    </w:p>
    <w:p w:rsidR="00CD590B" w:rsidRDefault="00CD590B" w:rsidP="00CD590B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Д.А.ГОТОВЦЕВ</w:t>
      </w:r>
    </w:p>
    <w:p w:rsidR="00CD590B" w:rsidRDefault="00CD590B" w:rsidP="00CD590B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07.07.2020</w:t>
      </w:r>
    </w:p>
    <w:p w:rsidR="0030571B" w:rsidRDefault="00CD590B">
      <w:bookmarkStart w:id="0" w:name="_GoBack"/>
      <w:bookmarkEnd w:id="0"/>
    </w:p>
    <w:sectPr w:rsidR="0030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0B"/>
    <w:rsid w:val="00197FEE"/>
    <w:rsid w:val="003C7824"/>
    <w:rsid w:val="00CD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1BAD4-DD64-4D98-99A0-52562404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CD590B"/>
  </w:style>
  <w:style w:type="character" w:customStyle="1" w:styleId="nobr">
    <w:name w:val="nobr"/>
    <w:basedOn w:val="a0"/>
    <w:rsid w:val="00CD5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2021-05-21T10:47:00Z</dcterms:created>
  <dcterms:modified xsi:type="dcterms:W3CDTF">2021-05-21T10:47:00Z</dcterms:modified>
</cp:coreProperties>
</file>