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64" w:rsidRDefault="005B3D64" w:rsidP="005B3D64">
      <w:pPr>
        <w:shd w:val="clear" w:color="auto" w:fill="FFFFFF"/>
        <w:spacing w:line="450" w:lineRule="atLeast"/>
        <w:jc w:val="center"/>
        <w:rPr>
          <w:color w:val="000000"/>
          <w:sz w:val="30"/>
          <w:szCs w:val="30"/>
        </w:rPr>
      </w:pPr>
    </w:p>
    <w:p w:rsidR="005B3D64" w:rsidRDefault="005B3D64" w:rsidP="005B3D6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5B3D64" w:rsidRDefault="005B3D64" w:rsidP="005B3D6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5B3D64" w:rsidRDefault="005B3D64" w:rsidP="005B3D6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5B3D64" w:rsidRDefault="005B3D64" w:rsidP="005B3D6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18 мая 2020 г. № 24-03-08/40635</w:t>
      </w:r>
    </w:p>
    <w:p w:rsidR="005B3D64" w:rsidRDefault="005B3D64" w:rsidP="005B3D64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5B3D64" w:rsidRDefault="005B3D64" w:rsidP="005B3D6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8E3383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 </w:t>
      </w:r>
      <w:r w:rsidRPr="008E3383">
        <w:rPr>
          <w:sz w:val="30"/>
          <w:szCs w:val="30"/>
        </w:rPr>
        <w:t>постановления</w:t>
      </w:r>
      <w:r>
        <w:rPr>
          <w:rStyle w:val="blk"/>
          <w:color w:val="000000"/>
          <w:sz w:val="30"/>
          <w:szCs w:val="30"/>
        </w:rPr>
        <w:t> Правительства Российской Федерации от 5 сентября 2017 г. № 1072 "Об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нужд" (далее - Постановление № 1072), наличия признаков нарушения положений законодательства Российской Федерации о контрактной системе, сообщает следующее.</w:t>
      </w:r>
    </w:p>
    <w:p w:rsidR="005B3D64" w:rsidRDefault="005B3D64" w:rsidP="005B3D6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8E3383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B3D64" w:rsidRDefault="005B3D64" w:rsidP="005B3D6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B3D64" w:rsidRDefault="005B3D64" w:rsidP="005B3D6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Вместе с тем полагаем необходимым отметить следующее.</w:t>
      </w:r>
    </w:p>
    <w:p w:rsidR="005B3D64" w:rsidRDefault="005B3D64" w:rsidP="005B3D6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8E3383">
        <w:rPr>
          <w:sz w:val="30"/>
          <w:szCs w:val="30"/>
        </w:rPr>
        <w:t>Постановлением</w:t>
      </w:r>
      <w:r>
        <w:rPr>
          <w:rStyle w:val="blk"/>
          <w:color w:val="000000"/>
          <w:sz w:val="30"/>
          <w:szCs w:val="30"/>
        </w:rPr>
        <w:t> № 1072 с 1 декабря 2017 г. по 1 декабря 2019 г. был установлен запрет на допуск отдельных видов товаров мебельной и деревообрабатывающей промышленности, происходящих из иностранных государств, по </w:t>
      </w:r>
      <w:r w:rsidRPr="008E3383">
        <w:rPr>
          <w:sz w:val="30"/>
          <w:szCs w:val="30"/>
        </w:rPr>
        <w:t>перечню</w:t>
      </w:r>
      <w:r>
        <w:rPr>
          <w:rStyle w:val="blk"/>
          <w:color w:val="000000"/>
          <w:sz w:val="30"/>
          <w:szCs w:val="30"/>
        </w:rPr>
        <w:t> согласно приложению, который распространялся в том числе на закупки, осуществляемые у единственного поставщика (подрядчика, исполнителя). При этом случаи, при которых указанный запрет не устанавливался, были предусмотрены </w:t>
      </w:r>
      <w:r w:rsidRPr="008E3383">
        <w:rPr>
          <w:sz w:val="30"/>
          <w:szCs w:val="30"/>
        </w:rPr>
        <w:t>пунктом 1</w:t>
      </w:r>
      <w:r>
        <w:rPr>
          <w:rStyle w:val="blk"/>
          <w:color w:val="000000"/>
          <w:sz w:val="30"/>
          <w:szCs w:val="30"/>
        </w:rPr>
        <w:t> указанного постановления.</w:t>
      </w:r>
    </w:p>
    <w:p w:rsidR="005B3D64" w:rsidRDefault="005B3D64" w:rsidP="005B3D6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части порядка формирования начальной (максимальной) цены контракта (далее - НМЦК) отмечаем, что согласно </w:t>
      </w:r>
      <w:r w:rsidRPr="008E3383">
        <w:rPr>
          <w:sz w:val="30"/>
          <w:szCs w:val="30"/>
        </w:rPr>
        <w:t>части 1 статьи 22</w:t>
      </w:r>
      <w:r>
        <w:rPr>
          <w:rStyle w:val="blk"/>
          <w:color w:val="000000"/>
          <w:sz w:val="30"/>
          <w:szCs w:val="30"/>
        </w:rPr>
        <w:t> Закона № 44-ФЗ НМЦК и в предусмотренных </w:t>
      </w:r>
      <w:r w:rsidRPr="008E3383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№ 44-ФЗ случаях цена контракта, заключаемого с единственным поставщиком (подрядчиком, исполнителем), определяется и обосновывается заказчиком посредством применения следующего метода или нескольких следующих методов:</w:t>
      </w:r>
    </w:p>
    <w:p w:rsidR="005B3D64" w:rsidRDefault="005B3D64" w:rsidP="005B3D6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1) метод сопоставимых рыночных цен (анализа рынка);</w:t>
      </w:r>
    </w:p>
    <w:p w:rsidR="005B3D64" w:rsidRDefault="005B3D64" w:rsidP="005B3D6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2) нормативный метод;</w:t>
      </w:r>
    </w:p>
    <w:p w:rsidR="005B3D64" w:rsidRDefault="005B3D64" w:rsidP="005B3D6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3) тарифный метод;</w:t>
      </w:r>
    </w:p>
    <w:p w:rsidR="005B3D64" w:rsidRDefault="005B3D64" w:rsidP="005B3D6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4) проектно-сметный метод;</w:t>
      </w:r>
    </w:p>
    <w:p w:rsidR="005B3D64" w:rsidRDefault="005B3D64" w:rsidP="005B3D6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5) затратный метод.</w:t>
      </w:r>
    </w:p>
    <w:p w:rsidR="005B3D64" w:rsidRDefault="005B3D64" w:rsidP="005B3D6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8E3383">
        <w:rPr>
          <w:sz w:val="30"/>
          <w:szCs w:val="30"/>
        </w:rPr>
        <w:t>частью 6 статьи 22</w:t>
      </w:r>
      <w:r>
        <w:rPr>
          <w:rStyle w:val="blk"/>
          <w:color w:val="000000"/>
          <w:sz w:val="30"/>
          <w:szCs w:val="30"/>
        </w:rPr>
        <w:t> Закона № 44-ФЗ метод сопоставимых рыночных цен (анализа рынка) является приоритетным для определения и обоснования НМЦК, цены контракта, заключаемого с единственным поставщиком (подрядчиком, исполнителем). Использование иных методов допускается исключительно в случаях, предусмотренных </w:t>
      </w:r>
      <w:r w:rsidRPr="008E3383">
        <w:rPr>
          <w:sz w:val="30"/>
          <w:szCs w:val="30"/>
        </w:rPr>
        <w:t>частями 7</w:t>
      </w:r>
      <w:r>
        <w:rPr>
          <w:rStyle w:val="blk"/>
          <w:color w:val="000000"/>
          <w:sz w:val="30"/>
          <w:szCs w:val="30"/>
        </w:rPr>
        <w:t> - </w:t>
      </w:r>
      <w:r w:rsidRPr="008E3383">
        <w:rPr>
          <w:sz w:val="30"/>
          <w:szCs w:val="30"/>
        </w:rPr>
        <w:t>11 статьи 22</w:t>
      </w:r>
      <w:r>
        <w:rPr>
          <w:rStyle w:val="blk"/>
          <w:color w:val="000000"/>
          <w:sz w:val="30"/>
          <w:szCs w:val="30"/>
        </w:rPr>
        <w:t> Закона № 44-ФЗ.</w:t>
      </w:r>
    </w:p>
    <w:p w:rsidR="005B3D64" w:rsidRDefault="005B3D64" w:rsidP="005B3D6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8E3383">
        <w:rPr>
          <w:sz w:val="30"/>
          <w:szCs w:val="30"/>
        </w:rPr>
        <w:t>части 5 статьи 22</w:t>
      </w:r>
      <w:r>
        <w:rPr>
          <w:rStyle w:val="blk"/>
          <w:color w:val="000000"/>
          <w:sz w:val="30"/>
          <w:szCs w:val="30"/>
        </w:rPr>
        <w:t> Закона № 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 </w:t>
      </w:r>
      <w:r w:rsidRPr="008E3383">
        <w:rPr>
          <w:sz w:val="30"/>
          <w:szCs w:val="30"/>
        </w:rPr>
        <w:t>частью 18 указанной статьи</w:t>
      </w:r>
      <w:r>
        <w:rPr>
          <w:rStyle w:val="blk"/>
          <w:color w:val="000000"/>
          <w:sz w:val="30"/>
          <w:szCs w:val="30"/>
        </w:rPr>
        <w:t xml:space="preserve">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информация, </w:t>
      </w:r>
      <w:r>
        <w:rPr>
          <w:rStyle w:val="blk"/>
          <w:color w:val="000000"/>
          <w:sz w:val="30"/>
          <w:szCs w:val="30"/>
        </w:rPr>
        <w:lastRenderedPageBreak/>
        <w:t>полученная в результате размещения запросов цен товаров, работ, услуг в единой информационной системе.</w:t>
      </w:r>
    </w:p>
    <w:p w:rsidR="005B3D64" w:rsidRDefault="005B3D64" w:rsidP="005B3D6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 </w:t>
      </w:r>
      <w:r w:rsidRPr="008E3383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№ 44-ФЗ не установлен запрет на использование такой информации, полученной от аффилированных лиц.</w:t>
      </w:r>
    </w:p>
    <w:p w:rsidR="005B3D64" w:rsidRDefault="005B3D64" w:rsidP="005B3D64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по вопросу наличия признаков нарушения положений законодательства Российской Федерации о контрактной системе сообщаем, что в соответствии с </w:t>
      </w:r>
      <w:r w:rsidRPr="008E3383">
        <w:rPr>
          <w:sz w:val="30"/>
          <w:szCs w:val="30"/>
        </w:rPr>
        <w:t>Положением</w:t>
      </w:r>
      <w:r>
        <w:rPr>
          <w:rStyle w:val="blk"/>
          <w:color w:val="000000"/>
          <w:sz w:val="30"/>
          <w:szCs w:val="30"/>
        </w:rPr>
        <w:t> ФАС России, утвержденным постановлением Правительства Российской Федерации от 30 июня 2004 г. № 331, ФАС России является уполномоченным федеральным органом исполнительной власти, осуществляющим функции в том числе по контролю за соблюдением законодательства в сфере закупок товаров, работ, услуг для обеспечения государственных и муниципальных нужд, в связи с чем по указанному вопросу заявитель вправе обратиться в ФАС России.</w:t>
      </w:r>
    </w:p>
    <w:p w:rsidR="005B3D64" w:rsidRDefault="005B3D64" w:rsidP="005B3D64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5B3D64" w:rsidRDefault="005B3D64" w:rsidP="005B3D64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5B3D64" w:rsidRDefault="005B3D64" w:rsidP="005B3D64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5B3D64" w:rsidRDefault="005B3D64" w:rsidP="005B3D64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18.05.2020</w:t>
      </w:r>
    </w:p>
    <w:p w:rsidR="005B3D64" w:rsidRDefault="005B3D64" w:rsidP="005B3D64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30571B" w:rsidRDefault="005B3D64">
      <w:bookmarkStart w:id="0" w:name="_GoBack"/>
      <w:bookmarkEnd w:id="0"/>
    </w:p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64"/>
    <w:rsid w:val="00197FEE"/>
    <w:rsid w:val="003C7824"/>
    <w:rsid w:val="005B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3E952-7FE7-4281-ABC0-E6F34166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B3D64"/>
  </w:style>
  <w:style w:type="character" w:customStyle="1" w:styleId="nobr">
    <w:name w:val="nobr"/>
    <w:basedOn w:val="a0"/>
    <w:rsid w:val="005B3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2021-05-27T11:46:00Z</dcterms:created>
  <dcterms:modified xsi:type="dcterms:W3CDTF">2021-05-27T11:47:00Z</dcterms:modified>
</cp:coreProperties>
</file>