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19" w:rsidRDefault="000E0919" w:rsidP="000E0919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</w:p>
    <w:p w:rsidR="000E0919" w:rsidRDefault="000E0919" w:rsidP="000E0919">
      <w:pPr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0E0919" w:rsidRDefault="000E0919" w:rsidP="000E0919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0E0919" w:rsidRDefault="000E0919" w:rsidP="000E0919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0E0919" w:rsidRDefault="000E0919" w:rsidP="000E0919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0E0919" w:rsidRDefault="000E0919" w:rsidP="000E0919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23 июля 2020 г. № 24-01-07/64223</w:t>
      </w:r>
    </w:p>
    <w:p w:rsidR="000E0919" w:rsidRDefault="000E0919" w:rsidP="000E0919">
      <w:pPr>
        <w:shd w:val="clear" w:color="auto" w:fill="FFFFFF"/>
        <w:spacing w:line="288" w:lineRule="atLeas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0E0919" w:rsidRDefault="000E0919" w:rsidP="000E091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системы, рассмотрев в рамках установленной компетенции обращение по вопросу применения оптовых и предельных розничных надбавок при осуществлении закупок, сообщает следующее.</w:t>
      </w:r>
    </w:p>
    <w:p w:rsidR="000E0919" w:rsidRDefault="000E0919" w:rsidP="000E091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r w:rsidRPr="000E0919">
        <w:rPr>
          <w:sz w:val="30"/>
          <w:szCs w:val="30"/>
        </w:rPr>
        <w:t>пунктам 11.8</w:t>
      </w:r>
      <w:r>
        <w:rPr>
          <w:rStyle w:val="blk"/>
          <w:color w:val="000000"/>
          <w:sz w:val="30"/>
          <w:szCs w:val="30"/>
        </w:rPr>
        <w:t> и </w:t>
      </w:r>
      <w:r w:rsidRPr="000E0919">
        <w:rPr>
          <w:sz w:val="30"/>
          <w:szCs w:val="30"/>
        </w:rPr>
        <w:t>12.5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0E0919" w:rsidRDefault="000E0919" w:rsidP="000E091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 xml:space="preserve">Кроме того, 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</w:t>
      </w:r>
      <w:proofErr w:type="gramStart"/>
      <w:r>
        <w:rPr>
          <w:rStyle w:val="blk"/>
          <w:color w:val="000000"/>
          <w:sz w:val="30"/>
          <w:szCs w:val="30"/>
        </w:rPr>
        <w:t>а также</w:t>
      </w:r>
      <w:proofErr w:type="gramEnd"/>
      <w:r>
        <w:rPr>
          <w:rStyle w:val="blk"/>
          <w:color w:val="000000"/>
          <w:sz w:val="30"/>
          <w:szCs w:val="30"/>
        </w:rPr>
        <w:t xml:space="preserve"> по оценке конкретных хозяйственных ситуаций.</w:t>
      </w:r>
    </w:p>
    <w:p w:rsidR="000E0919" w:rsidRDefault="000E0919" w:rsidP="000E091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0E0919" w:rsidRDefault="000E0919" w:rsidP="000E091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в рамках компетенции полагаем необходимым отметить, что начальная (максимальная) цена контракта и в предусмотренных Федеральным </w:t>
      </w:r>
      <w:r w:rsidRPr="000E0919">
        <w:rPr>
          <w:sz w:val="30"/>
          <w:szCs w:val="30"/>
        </w:rPr>
        <w:t>законом</w:t>
      </w:r>
      <w:r>
        <w:rPr>
          <w:rStyle w:val="blk"/>
          <w:color w:val="000000"/>
          <w:sz w:val="30"/>
          <w:szCs w:val="30"/>
        </w:rPr>
        <w:t xml:space="preserve"> от 05.04.2013 № 44-ФЗ "О </w:t>
      </w:r>
      <w:r>
        <w:rPr>
          <w:rStyle w:val="blk"/>
          <w:color w:val="000000"/>
          <w:sz w:val="30"/>
          <w:szCs w:val="30"/>
        </w:rPr>
        <w:lastRenderedPageBreak/>
        <w:t>контрактной системе в сфере закупок товаров, работ, услуг для обеспечения государственных и муниципальных нужд" (далее - Закон № 44-ФЗ) случаях цена контракта, заключаемого с единственным поставщиком (подрядчиком, исполнителем), определяются на основании положений </w:t>
      </w:r>
      <w:r w:rsidRPr="000E0919">
        <w:rPr>
          <w:sz w:val="30"/>
          <w:szCs w:val="30"/>
        </w:rPr>
        <w:t>статьи 22</w:t>
      </w:r>
      <w:r>
        <w:rPr>
          <w:rStyle w:val="blk"/>
          <w:color w:val="000000"/>
          <w:sz w:val="30"/>
          <w:szCs w:val="30"/>
        </w:rPr>
        <w:t> Закона № 44-ФЗ.</w:t>
      </w:r>
    </w:p>
    <w:p w:rsidR="000E0919" w:rsidRDefault="000E0919" w:rsidP="000E091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этом в соответствии с </w:t>
      </w:r>
      <w:r w:rsidRPr="000E0919">
        <w:rPr>
          <w:sz w:val="30"/>
          <w:szCs w:val="30"/>
        </w:rPr>
        <w:t>частью 22 статьи 22</w:t>
      </w:r>
      <w:r>
        <w:rPr>
          <w:rStyle w:val="blk"/>
          <w:color w:val="000000"/>
          <w:sz w:val="30"/>
          <w:szCs w:val="30"/>
        </w:rPr>
        <w:t> Закона № 44-ФЗ Правительство Российской Федерации вправе определить сферы деятельности, в которых при осуществлении закупок устанавливается порядок определения НМЦК, и федеральные органы исполнительной власти, уполномоченные устанавливать такой порядок, с учетом положений настоящего Федерального закона.</w:t>
      </w:r>
    </w:p>
    <w:p w:rsidR="000E0919" w:rsidRDefault="000E0919" w:rsidP="000E091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Так, </w:t>
      </w:r>
      <w:r w:rsidRPr="000E0919">
        <w:rPr>
          <w:sz w:val="30"/>
          <w:szCs w:val="30"/>
        </w:rPr>
        <w:t>Порядок</w:t>
      </w:r>
      <w:r>
        <w:rPr>
          <w:rStyle w:val="blk"/>
          <w:color w:val="000000"/>
          <w:sz w:val="30"/>
          <w:szCs w:val="30"/>
        </w:rPr>
        <w:t> 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лекарственных препаратов для медицинского применения утвержден приказом Минздрава России от 19.12.2019 № 1064н (далее - приказ Минздрава России № 1064н, Порядок № 1064н).</w:t>
      </w:r>
    </w:p>
    <w:p w:rsidR="000E0919" w:rsidRDefault="000E0919" w:rsidP="000E091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 w:rsidRPr="000E0919">
        <w:rPr>
          <w:sz w:val="30"/>
          <w:szCs w:val="30"/>
        </w:rPr>
        <w:t>Порядок</w:t>
      </w:r>
      <w:r>
        <w:rPr>
          <w:rStyle w:val="blk"/>
          <w:color w:val="000000"/>
          <w:sz w:val="30"/>
          <w:szCs w:val="30"/>
        </w:rPr>
        <w:t> № 1064н разработан в целях оптимизации процессов осуществления закупок лекарственных препаратов органами государственной власти субъектов Российской Федерации, медицинскими организациями, издан </w:t>
      </w:r>
      <w:r w:rsidRPr="000E0919">
        <w:rPr>
          <w:sz w:val="30"/>
          <w:szCs w:val="30"/>
        </w:rPr>
        <w:t>приказ</w:t>
      </w:r>
      <w:r>
        <w:rPr>
          <w:rStyle w:val="blk"/>
          <w:color w:val="000000"/>
          <w:sz w:val="30"/>
          <w:szCs w:val="30"/>
        </w:rPr>
        <w:t> Минздрава России № 1064н, в котором предусмотрены положения, направленные на минимизацию риска некорректного формирования НМЦК.</w:t>
      </w:r>
    </w:p>
    <w:p w:rsidR="000E0919" w:rsidRDefault="000E0919" w:rsidP="000E091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 w:rsidRPr="000E0919">
        <w:rPr>
          <w:sz w:val="30"/>
          <w:szCs w:val="30"/>
        </w:rPr>
        <w:t>Порядком</w:t>
      </w:r>
      <w:r>
        <w:rPr>
          <w:rStyle w:val="blk"/>
          <w:color w:val="000000"/>
          <w:sz w:val="30"/>
          <w:szCs w:val="30"/>
        </w:rPr>
        <w:t> № 1064н определены алгоритм и последовательность действий заказчика при формировании НМЦК, начальной цены единицы товара при осуществлении закупок лекарственных препаратов для медицинского применения для обеспечения государственных и муниципальных нужд, за исключением закупок лекарственных препаратов, изготовленных аптечными организациями, в том числе:</w:t>
      </w:r>
    </w:p>
    <w:p w:rsidR="000E0919" w:rsidRDefault="000E0919" w:rsidP="000E091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- технология использования каждого метода определения цены лекарственного препарата;</w:t>
      </w:r>
    </w:p>
    <w:p w:rsidR="000E0919" w:rsidRDefault="000E0919" w:rsidP="000E091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- основания, по которым заказчик может не учитывать некоторые цены;</w:t>
      </w:r>
    </w:p>
    <w:p w:rsidR="000E0919" w:rsidRDefault="000E0919" w:rsidP="000E091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 xml:space="preserve">- порядок применения (неприменения) оптовых надбавок и </w:t>
      </w:r>
      <w:proofErr w:type="spellStart"/>
      <w:r>
        <w:rPr>
          <w:rStyle w:val="blk"/>
          <w:color w:val="000000"/>
          <w:sz w:val="30"/>
          <w:szCs w:val="30"/>
        </w:rPr>
        <w:t>референтных</w:t>
      </w:r>
      <w:proofErr w:type="spellEnd"/>
      <w:r>
        <w:rPr>
          <w:rStyle w:val="blk"/>
          <w:color w:val="000000"/>
          <w:sz w:val="30"/>
          <w:szCs w:val="30"/>
        </w:rPr>
        <w:t xml:space="preserve"> цен.</w:t>
      </w:r>
    </w:p>
    <w:p w:rsidR="000E0919" w:rsidRDefault="000E0919" w:rsidP="000E091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lastRenderedPageBreak/>
        <w:t>Согласно </w:t>
      </w:r>
      <w:r w:rsidRPr="000E0919">
        <w:rPr>
          <w:sz w:val="30"/>
          <w:szCs w:val="30"/>
        </w:rPr>
        <w:t>пункту 4</w:t>
      </w:r>
      <w:r>
        <w:rPr>
          <w:rStyle w:val="blk"/>
          <w:color w:val="000000"/>
          <w:sz w:val="30"/>
          <w:szCs w:val="30"/>
        </w:rPr>
        <w:t> Порядка № 1064н при закупке лекарственных препаратов, включенных в перечень жизненно необходимых и важнейших лекарственных препаратов (далее - ЖНВЛП), для определения цены единицы лекарственного препарата, начальной цены единицы лекарственного препарата, по данным государственного реестра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используется тарифный метод.</w:t>
      </w:r>
    </w:p>
    <w:p w:rsidR="000E0919" w:rsidRDefault="000E0919" w:rsidP="000E091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Кроме того, положениями </w:t>
      </w:r>
      <w:r w:rsidRPr="000E0919">
        <w:rPr>
          <w:sz w:val="30"/>
          <w:szCs w:val="30"/>
        </w:rPr>
        <w:t>пункта 10</w:t>
      </w:r>
      <w:r>
        <w:rPr>
          <w:rStyle w:val="blk"/>
          <w:color w:val="000000"/>
          <w:sz w:val="30"/>
          <w:szCs w:val="30"/>
        </w:rPr>
        <w:t> Порядка № 1064н установлены правила применения оптовых надбавок для препаратов, включенных в ЖНВЛП.</w:t>
      </w:r>
    </w:p>
    <w:p w:rsidR="000E0919" w:rsidRDefault="000E0919" w:rsidP="000E091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отмечаем, что в случае необходимости получения дополнительной информации по порядку применения </w:t>
      </w:r>
      <w:r w:rsidRPr="000E0919">
        <w:rPr>
          <w:sz w:val="30"/>
          <w:szCs w:val="30"/>
        </w:rPr>
        <w:t>Порядка</w:t>
      </w:r>
      <w:r>
        <w:rPr>
          <w:rStyle w:val="blk"/>
          <w:color w:val="000000"/>
          <w:sz w:val="30"/>
          <w:szCs w:val="30"/>
        </w:rPr>
        <w:t> № 1064н заявитель вправе обратиться в Минздрав России, являющийся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обращения лекарственных средств для медицинского применения, а также разработчиком </w:t>
      </w:r>
      <w:r w:rsidRPr="000E0919">
        <w:rPr>
          <w:sz w:val="30"/>
          <w:szCs w:val="30"/>
        </w:rPr>
        <w:t>Порядка</w:t>
      </w:r>
      <w:r>
        <w:rPr>
          <w:rStyle w:val="blk"/>
          <w:color w:val="000000"/>
          <w:sz w:val="30"/>
          <w:szCs w:val="30"/>
        </w:rPr>
        <w:t> № 1064н.</w:t>
      </w:r>
    </w:p>
    <w:p w:rsidR="000E0919" w:rsidRDefault="000E0919" w:rsidP="000E091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Кроме того, при необходимости получения разъяснений по применению </w:t>
      </w:r>
      <w:r w:rsidRPr="000E0919">
        <w:rPr>
          <w:sz w:val="30"/>
          <w:szCs w:val="30"/>
        </w:rPr>
        <w:t>пра</w:t>
      </w:r>
      <w:bookmarkStart w:id="0" w:name="_GoBack"/>
      <w:bookmarkEnd w:id="0"/>
      <w:r w:rsidRPr="000E0919">
        <w:rPr>
          <w:sz w:val="30"/>
          <w:szCs w:val="30"/>
        </w:rPr>
        <w:t>вил</w:t>
      </w:r>
      <w:r>
        <w:rPr>
          <w:rStyle w:val="blk"/>
          <w:color w:val="000000"/>
          <w:sz w:val="30"/>
          <w:szCs w:val="30"/>
        </w:rPr>
        <w:t>, утвержденных постановлением Правительства Российской Федерации от 29.10.2010 № 865, ООО вправе обратиться в Минздрав России и ФАС России.</w:t>
      </w:r>
    </w:p>
    <w:p w:rsidR="000E0919" w:rsidRDefault="000E0919" w:rsidP="000E0919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0E0919" w:rsidRDefault="000E0919" w:rsidP="000E0919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0E0919" w:rsidRDefault="000E0919" w:rsidP="000E0919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Д.А.ГОТОВЦЕВ</w:t>
      </w:r>
    </w:p>
    <w:p w:rsidR="000E0919" w:rsidRDefault="000E0919" w:rsidP="000E0919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23.07.2020</w:t>
      </w:r>
    </w:p>
    <w:p w:rsidR="000E0919" w:rsidRDefault="000E0919" w:rsidP="000E0919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30571B" w:rsidRDefault="000E0919"/>
    <w:sectPr w:rsidR="0030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19"/>
    <w:rsid w:val="000E0919"/>
    <w:rsid w:val="00197FEE"/>
    <w:rsid w:val="003C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87A0E-28A5-45D2-B0E1-F8B8A118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919"/>
    <w:rPr>
      <w:color w:val="0000FF"/>
      <w:u w:val="single"/>
    </w:rPr>
  </w:style>
  <w:style w:type="character" w:customStyle="1" w:styleId="blk">
    <w:name w:val="blk"/>
    <w:basedOn w:val="a0"/>
    <w:rsid w:val="000E0919"/>
  </w:style>
  <w:style w:type="character" w:customStyle="1" w:styleId="nobr">
    <w:name w:val="nobr"/>
    <w:basedOn w:val="a0"/>
    <w:rsid w:val="000E0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2021-05-31T09:53:00Z</dcterms:created>
  <dcterms:modified xsi:type="dcterms:W3CDTF">2021-05-31T09:54:00Z</dcterms:modified>
</cp:coreProperties>
</file>