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58" w:rsidRDefault="00B03658" w:rsidP="00B0365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B03658" w:rsidRDefault="00B03658" w:rsidP="00B0365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B03658" w:rsidRDefault="00B03658" w:rsidP="00B0365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B03658" w:rsidRDefault="00B03658" w:rsidP="00B0365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28 июля 2020 г. № 24-01-07/66147</w:t>
      </w:r>
    </w:p>
    <w:p w:rsidR="00B03658" w:rsidRDefault="00B03658" w:rsidP="00B03658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B03658" w:rsidRDefault="00B03658" w:rsidP="00B0365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от 22.06.2020 по вопросу о применении положений Федерального </w:t>
      </w:r>
      <w:r w:rsidRPr="00B03658">
        <w:rPr>
          <w:sz w:val="30"/>
          <w:szCs w:val="30"/>
        </w:rPr>
        <w:t>за</w:t>
      </w:r>
      <w:bookmarkStart w:id="0" w:name="_GoBack"/>
      <w:bookmarkEnd w:id="0"/>
      <w:r w:rsidRPr="00B03658">
        <w:rPr>
          <w:sz w:val="30"/>
          <w:szCs w:val="30"/>
        </w:rPr>
        <w:t>кона</w:t>
      </w:r>
      <w:r>
        <w:rPr>
          <w:rStyle w:val="blk"/>
          <w:color w:val="000000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определения начальной (максимальной) цены контракта, сообщает следующее.</w:t>
      </w:r>
    </w:p>
    <w:p w:rsidR="00B03658" w:rsidRDefault="00B03658" w:rsidP="00B0365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B03658">
        <w:rPr>
          <w:sz w:val="30"/>
          <w:szCs w:val="30"/>
        </w:rPr>
        <w:t>пунктами 11.8</w:t>
      </w:r>
      <w:r>
        <w:rPr>
          <w:rStyle w:val="blk"/>
          <w:color w:val="000000"/>
          <w:sz w:val="30"/>
          <w:szCs w:val="30"/>
        </w:rPr>
        <w:t> и </w:t>
      </w:r>
      <w:r w:rsidRPr="00B03658">
        <w:rPr>
          <w:sz w:val="30"/>
          <w:szCs w:val="30"/>
        </w:rPr>
        <w:t>12.5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03658" w:rsidRDefault="00B03658" w:rsidP="00B0365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в рамках установленной компетенции полагаем возможным сообщить следующее.</w:t>
      </w:r>
    </w:p>
    <w:p w:rsidR="00B03658" w:rsidRDefault="00B03658" w:rsidP="00B0365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Начальная (максимальная) цена контракта и в предусмотренных </w:t>
      </w:r>
      <w:r w:rsidRPr="00B03658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№ 44-ФЗ случаях цена контракта, заключаемого с единственным поставщиком (подрядчиком, исполнителем) (далее - НМЦК), определяются в соответствии с положениями </w:t>
      </w:r>
      <w:r w:rsidRPr="00B03658">
        <w:rPr>
          <w:sz w:val="30"/>
          <w:szCs w:val="30"/>
        </w:rPr>
        <w:t>статьи 22</w:t>
      </w:r>
      <w:r>
        <w:rPr>
          <w:rStyle w:val="blk"/>
          <w:color w:val="000000"/>
          <w:sz w:val="30"/>
          <w:szCs w:val="30"/>
        </w:rPr>
        <w:t> Закона № 44-ФЗ. При этом метод сопоставимых рыночных цен (анализ рынка) является приоритетным.</w:t>
      </w:r>
    </w:p>
    <w:p w:rsidR="00B03658" w:rsidRDefault="00B03658" w:rsidP="00B0365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B03658">
        <w:rPr>
          <w:sz w:val="30"/>
          <w:szCs w:val="30"/>
        </w:rPr>
        <w:t>частями 2</w:t>
      </w:r>
      <w:r>
        <w:rPr>
          <w:rStyle w:val="blk"/>
          <w:color w:val="000000"/>
          <w:sz w:val="30"/>
          <w:szCs w:val="30"/>
        </w:rPr>
        <w:t> и </w:t>
      </w:r>
      <w:r w:rsidRPr="00B03658">
        <w:rPr>
          <w:sz w:val="30"/>
          <w:szCs w:val="30"/>
        </w:rPr>
        <w:t>3 статьи 22</w:t>
      </w:r>
      <w:r>
        <w:rPr>
          <w:rStyle w:val="blk"/>
          <w:color w:val="000000"/>
          <w:sz w:val="30"/>
          <w:szCs w:val="30"/>
        </w:rPr>
        <w:t> Закона № 44-ФЗ метод сопоставимых рыночных цен (анализа рынка) заключается в установлении НМЦК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B03658" w:rsidRDefault="00B03658" w:rsidP="00B0365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При применении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:rsidR="00B03658" w:rsidRDefault="00B03658" w:rsidP="00B0365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B03658">
        <w:rPr>
          <w:sz w:val="30"/>
          <w:szCs w:val="30"/>
        </w:rPr>
        <w:t>части 5 статьи 22</w:t>
      </w:r>
      <w:r>
        <w:rPr>
          <w:rStyle w:val="blk"/>
          <w:color w:val="000000"/>
          <w:sz w:val="30"/>
          <w:szCs w:val="30"/>
        </w:rPr>
        <w:t> Закона № 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 </w:t>
      </w:r>
      <w:r w:rsidRPr="00B03658">
        <w:rPr>
          <w:sz w:val="30"/>
          <w:szCs w:val="30"/>
        </w:rPr>
        <w:t>частью 18 указанной статьи</w:t>
      </w:r>
      <w:r>
        <w:rPr>
          <w:rStyle w:val="blk"/>
          <w:color w:val="000000"/>
          <w:sz w:val="30"/>
          <w:szCs w:val="30"/>
        </w:rPr>
        <w:t>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B03658" w:rsidRDefault="00B03658" w:rsidP="00B0365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для обоснования НМЦК методом сопоставимых рыночных цен (анализа рынка) заказчик вправе использовать информацию, полученную из любых источников, указанных в </w:t>
      </w:r>
      <w:r w:rsidRPr="00B03658">
        <w:rPr>
          <w:sz w:val="30"/>
          <w:szCs w:val="30"/>
        </w:rPr>
        <w:t>части 18 статьи 22</w:t>
      </w:r>
      <w:r>
        <w:rPr>
          <w:rStyle w:val="blk"/>
          <w:color w:val="000000"/>
          <w:sz w:val="30"/>
          <w:szCs w:val="30"/>
        </w:rPr>
        <w:t> Закона № 44-ФЗ.</w:t>
      </w:r>
    </w:p>
    <w:p w:rsidR="00B03658" w:rsidRDefault="00B03658" w:rsidP="00B0365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отмечаем, что согласно </w:t>
      </w:r>
      <w:r w:rsidRPr="00B03658">
        <w:rPr>
          <w:sz w:val="30"/>
          <w:szCs w:val="30"/>
        </w:rPr>
        <w:t>пункту 2 статьи 72</w:t>
      </w:r>
      <w:r>
        <w:rPr>
          <w:rStyle w:val="blk"/>
          <w:color w:val="000000"/>
          <w:sz w:val="30"/>
          <w:szCs w:val="30"/>
        </w:rPr>
        <w:t> Бюджетного кодекса Российской Федерации государственные (муниципальные) контракты заключаются и оплачиваются в пределах лимитов бюджетных обязательств.</w:t>
      </w:r>
    </w:p>
    <w:p w:rsidR="00B03658" w:rsidRDefault="00B03658" w:rsidP="00B0365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Учитывая изложенное, НМЦК определяется заказчиком в пределах лимитов бюджетных обязательств, выделенных на предполагаемую закупку. При этом, в случае если среднее значение цены, рассчитанное в результате рассмотрения предложений поставщиков (подрядчиков, исполнителей) в целях определения НМЦК, превышает указанные лимиты, заказчик снижает НМЦК до уровня выделенных лимитов.</w:t>
      </w:r>
    </w:p>
    <w:p w:rsidR="00B03658" w:rsidRDefault="00B03658" w:rsidP="00B0365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обращаем внимание, что в случае осуществления закупки товаров, работ, услуг, в отношении которых в соответствии со </w:t>
      </w:r>
      <w:r w:rsidRPr="00B03658">
        <w:rPr>
          <w:sz w:val="30"/>
          <w:szCs w:val="30"/>
        </w:rPr>
        <w:t>статьей 19</w:t>
      </w:r>
      <w:r>
        <w:rPr>
          <w:rStyle w:val="blk"/>
          <w:color w:val="000000"/>
          <w:sz w:val="30"/>
          <w:szCs w:val="30"/>
        </w:rPr>
        <w:t> Закона № 44-ФЗ установлены предельные цены товаров, работ, услуг, заказчик учитывает такие цены при обосновании НМЦК.</w:t>
      </w:r>
    </w:p>
    <w:p w:rsidR="00B03658" w:rsidRDefault="00B03658" w:rsidP="00B0365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Учитывая изложенное, заказчик самостоятельно формирует и обосновывает НМЦК в соответствии с положениями </w:t>
      </w:r>
      <w:r w:rsidRPr="00B03658">
        <w:rPr>
          <w:sz w:val="30"/>
          <w:szCs w:val="30"/>
        </w:rPr>
        <w:t>статьи 22</w:t>
      </w:r>
      <w:r>
        <w:rPr>
          <w:rStyle w:val="blk"/>
          <w:color w:val="000000"/>
          <w:sz w:val="30"/>
          <w:szCs w:val="30"/>
        </w:rPr>
        <w:t> Закона № 44-ФЗ.</w:t>
      </w:r>
    </w:p>
    <w:p w:rsidR="00B03658" w:rsidRDefault="00B03658" w:rsidP="00B03658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lastRenderedPageBreak/>
        <w:t> </w:t>
      </w:r>
    </w:p>
    <w:p w:rsidR="00B03658" w:rsidRDefault="00B03658" w:rsidP="00B03658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B03658" w:rsidRDefault="00B03658" w:rsidP="00B03658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B03658" w:rsidRDefault="00B03658" w:rsidP="00B03658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28.07.2020</w:t>
      </w:r>
    </w:p>
    <w:p w:rsidR="0030571B" w:rsidRDefault="00575BA6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58"/>
    <w:rsid w:val="00197FEE"/>
    <w:rsid w:val="003C7824"/>
    <w:rsid w:val="00575BA6"/>
    <w:rsid w:val="00B0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735B2-1015-4A46-99CE-C3F62DA4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658"/>
    <w:rPr>
      <w:color w:val="0000FF"/>
      <w:u w:val="single"/>
    </w:rPr>
  </w:style>
  <w:style w:type="character" w:customStyle="1" w:styleId="blk">
    <w:name w:val="blk"/>
    <w:basedOn w:val="a0"/>
    <w:rsid w:val="00B03658"/>
  </w:style>
  <w:style w:type="character" w:customStyle="1" w:styleId="nobr">
    <w:name w:val="nobr"/>
    <w:basedOn w:val="a0"/>
    <w:rsid w:val="00B03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2021-06-01T09:46:00Z</dcterms:created>
  <dcterms:modified xsi:type="dcterms:W3CDTF">2021-06-01T09:46:00Z</dcterms:modified>
</cp:coreProperties>
</file>