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5E" w:rsidRPr="0040615E" w:rsidRDefault="0040615E" w:rsidP="0040615E">
      <w:pPr>
        <w:rPr>
          <w:rFonts w:ascii="Arial" w:hAnsi="Arial" w:cs="Arial"/>
          <w:b/>
          <w:bCs/>
        </w:rPr>
      </w:pPr>
      <w:bookmarkStart w:id="0" w:name="_GoBack"/>
    </w:p>
    <w:p w:rsidR="0040615E" w:rsidRPr="0040615E" w:rsidRDefault="0040615E" w:rsidP="0040615E">
      <w:pPr>
        <w:jc w:val="center"/>
        <w:rPr>
          <w:rFonts w:ascii="Verdana" w:hAnsi="Verdana"/>
          <w:b/>
          <w:bCs/>
          <w:sz w:val="21"/>
          <w:szCs w:val="21"/>
        </w:rPr>
      </w:pPr>
      <w:r w:rsidRPr="0040615E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0615E" w:rsidRPr="0040615E" w:rsidRDefault="0040615E" w:rsidP="0040615E">
      <w:pPr>
        <w:jc w:val="center"/>
        <w:rPr>
          <w:rFonts w:ascii="Verdana" w:hAnsi="Verdana"/>
          <w:b/>
          <w:bCs/>
          <w:sz w:val="21"/>
          <w:szCs w:val="21"/>
        </w:rPr>
      </w:pPr>
      <w:r w:rsidRPr="0040615E">
        <w:rPr>
          <w:rFonts w:ascii="Arial" w:hAnsi="Arial" w:cs="Arial"/>
          <w:b/>
          <w:bCs/>
        </w:rPr>
        <w:t> </w:t>
      </w:r>
    </w:p>
    <w:p w:rsidR="0040615E" w:rsidRPr="0040615E" w:rsidRDefault="0040615E" w:rsidP="0040615E">
      <w:pPr>
        <w:jc w:val="center"/>
        <w:rPr>
          <w:rFonts w:ascii="Verdana" w:hAnsi="Verdana"/>
          <w:b/>
          <w:bCs/>
          <w:sz w:val="21"/>
          <w:szCs w:val="21"/>
        </w:rPr>
      </w:pPr>
      <w:r w:rsidRPr="0040615E">
        <w:rPr>
          <w:rFonts w:ascii="Arial" w:hAnsi="Arial" w:cs="Arial"/>
          <w:b/>
          <w:bCs/>
        </w:rPr>
        <w:t>ПИСЬМО</w:t>
      </w:r>
    </w:p>
    <w:p w:rsidR="0040615E" w:rsidRPr="0040615E" w:rsidRDefault="0040615E" w:rsidP="0040615E">
      <w:pPr>
        <w:jc w:val="center"/>
        <w:rPr>
          <w:rFonts w:ascii="Verdana" w:hAnsi="Verdana"/>
          <w:b/>
          <w:bCs/>
          <w:sz w:val="21"/>
          <w:szCs w:val="21"/>
        </w:rPr>
      </w:pPr>
      <w:r w:rsidRPr="0040615E">
        <w:rPr>
          <w:rFonts w:ascii="Arial" w:hAnsi="Arial" w:cs="Arial"/>
          <w:b/>
          <w:bCs/>
        </w:rPr>
        <w:t>от 12 марта 2020 г. № 24-03-08/18882</w:t>
      </w:r>
    </w:p>
    <w:p w:rsidR="0040615E" w:rsidRPr="0040615E" w:rsidRDefault="0040615E" w:rsidP="0040615E">
      <w:pPr>
        <w:rPr>
          <w:rFonts w:ascii="Verdana" w:hAnsi="Verdana"/>
          <w:sz w:val="21"/>
          <w:szCs w:val="21"/>
        </w:rPr>
      </w:pPr>
      <w:r w:rsidRPr="0040615E">
        <w:t> 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 частью 4 статьи 33 Закона № 44-ФЗ, сообщает следующее.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Вместе с тем Минфин России считает возможным сообщить следующее.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 При этом согласно части 6 статьи 96 Закона № 44-ФЗ размер обеспечения гарантийных обязательств не может превышать десять процентов начальной (максимальной) цены контракта.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 xml:space="preserve">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</w:t>
      </w:r>
      <w:r w:rsidRPr="0040615E">
        <w:lastRenderedPageBreak/>
        <w:t>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40615E" w:rsidRPr="0040615E" w:rsidRDefault="0040615E" w:rsidP="0040615E">
      <w:pPr>
        <w:ind w:firstLine="540"/>
        <w:jc w:val="both"/>
        <w:rPr>
          <w:rFonts w:ascii="Verdana" w:hAnsi="Verdana"/>
          <w:sz w:val="21"/>
          <w:szCs w:val="21"/>
        </w:rPr>
      </w:pPr>
      <w:r w:rsidRPr="0040615E">
        <w:t>При этом согласно части 7.1 статьи 94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</w:p>
    <w:p w:rsidR="0040615E" w:rsidRPr="0040615E" w:rsidRDefault="0040615E" w:rsidP="0040615E">
      <w:pPr>
        <w:rPr>
          <w:rFonts w:ascii="Verdana" w:hAnsi="Verdana"/>
          <w:sz w:val="21"/>
          <w:szCs w:val="21"/>
        </w:rPr>
      </w:pPr>
      <w:r w:rsidRPr="0040615E">
        <w:t> </w:t>
      </w:r>
    </w:p>
    <w:p w:rsidR="0040615E" w:rsidRPr="0040615E" w:rsidRDefault="0040615E" w:rsidP="0040615E">
      <w:pPr>
        <w:jc w:val="right"/>
        <w:rPr>
          <w:rFonts w:ascii="Verdana" w:hAnsi="Verdana"/>
          <w:sz w:val="21"/>
          <w:szCs w:val="21"/>
        </w:rPr>
      </w:pPr>
      <w:r w:rsidRPr="0040615E">
        <w:t>Заместитель директора Департамента</w:t>
      </w:r>
    </w:p>
    <w:p w:rsidR="0040615E" w:rsidRPr="0040615E" w:rsidRDefault="0040615E" w:rsidP="0040615E">
      <w:pPr>
        <w:jc w:val="right"/>
        <w:rPr>
          <w:rFonts w:ascii="Verdana" w:hAnsi="Verdana"/>
          <w:sz w:val="21"/>
          <w:szCs w:val="21"/>
        </w:rPr>
      </w:pPr>
      <w:r w:rsidRPr="0040615E">
        <w:t>Д.А.ГОТОВЦЕВ</w:t>
      </w:r>
    </w:p>
    <w:p w:rsidR="0040615E" w:rsidRPr="0040615E" w:rsidRDefault="0040615E" w:rsidP="0040615E">
      <w:pPr>
        <w:rPr>
          <w:rFonts w:ascii="Verdana" w:hAnsi="Verdana"/>
          <w:sz w:val="21"/>
          <w:szCs w:val="21"/>
        </w:rPr>
      </w:pPr>
      <w:r w:rsidRPr="0040615E">
        <w:t>12.03.2020</w:t>
      </w:r>
    </w:p>
    <w:bookmarkEnd w:id="0"/>
    <w:p w:rsidR="00F01971" w:rsidRPr="0040615E" w:rsidRDefault="00F01971"/>
    <w:sectPr w:rsidR="00F01971" w:rsidRPr="00406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5E"/>
    <w:rsid w:val="0040615E"/>
    <w:rsid w:val="00F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652EF-746C-4652-8E4F-C5CF597A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2021-06-07T11:18:00Z</dcterms:created>
  <dcterms:modified xsi:type="dcterms:W3CDTF">2021-06-07T11:19:00Z</dcterms:modified>
</cp:coreProperties>
</file>