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DB" w:rsidRPr="00D83FDB" w:rsidRDefault="00D83FDB" w:rsidP="00D83FDB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_GoBack"/>
      <w:r w:rsidRPr="00D83FDB">
        <w:rPr>
          <w:rFonts w:ascii="Arial" w:hAnsi="Arial" w:cs="Arial"/>
          <w:b/>
          <w:bCs/>
          <w:sz w:val="30"/>
          <w:szCs w:val="30"/>
        </w:rPr>
        <w:t>МИНИСТЕРСТВО ФИНАНСОВ РОССИЙСКОЙ ФЕДЕРАЦИИ</w:t>
      </w:r>
    </w:p>
    <w:p w:rsidR="00D83FDB" w:rsidRPr="00D83FDB" w:rsidRDefault="00D83FDB" w:rsidP="00D83FDB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D83FDB">
        <w:rPr>
          <w:rFonts w:ascii="Arial" w:hAnsi="Arial" w:cs="Arial"/>
          <w:b/>
          <w:bCs/>
          <w:sz w:val="30"/>
          <w:szCs w:val="30"/>
        </w:rPr>
        <w:t> </w:t>
      </w:r>
    </w:p>
    <w:p w:rsidR="00D83FDB" w:rsidRPr="00D83FDB" w:rsidRDefault="00D83FDB" w:rsidP="00D83FDB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D83FDB">
        <w:rPr>
          <w:rFonts w:ascii="Arial" w:hAnsi="Arial" w:cs="Arial"/>
          <w:b/>
          <w:bCs/>
          <w:sz w:val="30"/>
          <w:szCs w:val="30"/>
        </w:rPr>
        <w:t>ПИСЬМО</w:t>
      </w:r>
    </w:p>
    <w:p w:rsidR="00D83FDB" w:rsidRPr="00D83FDB" w:rsidRDefault="00D83FDB" w:rsidP="00D83FDB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D83FDB">
        <w:rPr>
          <w:rFonts w:ascii="Arial" w:hAnsi="Arial" w:cs="Arial"/>
          <w:b/>
          <w:bCs/>
          <w:sz w:val="30"/>
          <w:szCs w:val="30"/>
        </w:rPr>
        <w:t>от 16 марта 2020 г. № 24-01-07/19803</w:t>
      </w:r>
    </w:p>
    <w:p w:rsidR="00D83FDB" w:rsidRPr="00D83FDB" w:rsidRDefault="00D83FDB" w:rsidP="00D83FDB">
      <w:pPr>
        <w:shd w:val="clear" w:color="auto" w:fill="FFFFFF"/>
        <w:spacing w:line="288" w:lineRule="atLeast"/>
        <w:rPr>
          <w:sz w:val="30"/>
          <w:szCs w:val="30"/>
        </w:rPr>
      </w:pPr>
      <w:r w:rsidRPr="00D83FDB">
        <w:rPr>
          <w:sz w:val="30"/>
          <w:szCs w:val="30"/>
        </w:rPr>
        <w:t> </w:t>
      </w:r>
    </w:p>
    <w:p w:rsidR="00D83FDB" w:rsidRPr="00D83FDB" w:rsidRDefault="00D83FDB" w:rsidP="00D83FDB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D83FDB">
        <w:rPr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от 13.02.2020 по вопросу о разъяснении положений Федерального закона от 05.04.2013 № 44-ФЗ "О контрактной системе в сфере закупок товаров, работ, услуг для обеспечения государственных и муниципальных нужд" (далее - Закон № 44-ФЗ), Правил проведения обязательного общественного обсуждения закупок товаров, работ, услуг для обеспечения государственных и муниципальных нужд, утвержденных постановлением Правительства Российской Федерации от 11.12.2019 № 1635 (далее - Правила), в части проведения обязательного общественного обсуждения закупок товаров, работ, услуг для обеспечения государственных и муниципальных нужд (далее - общественное обсуждение) в случае осуществления закупок путем проведения повторного конкурса, сообщает следующее.</w:t>
      </w:r>
    </w:p>
    <w:p w:rsidR="00D83FDB" w:rsidRPr="00D83FDB" w:rsidRDefault="00D83FDB" w:rsidP="00D83FDB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D83FDB">
        <w:rPr>
          <w:sz w:val="30"/>
          <w:szCs w:val="30"/>
        </w:rPr>
        <w:t>Согласно пункту 12.5 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D83FDB" w:rsidRPr="00D83FDB" w:rsidRDefault="00D83FDB" w:rsidP="00D83FDB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D83FDB">
        <w:rPr>
          <w:sz w:val="30"/>
          <w:szCs w:val="30"/>
        </w:rPr>
        <w:t>Вместе с тем Департамент в рамках установленной компетенции считает возможным сообщить следующее.</w:t>
      </w:r>
    </w:p>
    <w:p w:rsidR="00D83FDB" w:rsidRPr="00D83FDB" w:rsidRDefault="00D83FDB" w:rsidP="00D83FDB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D83FDB">
        <w:rPr>
          <w:sz w:val="30"/>
          <w:szCs w:val="30"/>
        </w:rPr>
        <w:t>В соответствии с подпунктом "г" пункта 2 Правил общественное обсуждение проводится в случае осуществления закупок путем проведения конкурсов и аукционов при начальной (максимальной) цене контракта, составляющей или превышающей 1 млрд рублей, за исключением закупок, осуществляемых в том числе путем проведения повторного конкурса.</w:t>
      </w:r>
    </w:p>
    <w:p w:rsidR="00D83FDB" w:rsidRPr="00D83FDB" w:rsidRDefault="00D83FDB" w:rsidP="00D83FDB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D83FDB">
        <w:rPr>
          <w:sz w:val="30"/>
          <w:szCs w:val="30"/>
        </w:rPr>
        <w:t xml:space="preserve">Вместе с тем положениями части 2 статьи 24 Закона № 44-ФЗ конкурентными способами определения поставщиков (подрядчиков, исполнителей) являются в том числе конкурсы (открытый конкурс, конкурс с ограниченным участием, двухэтапный конкурс, закрытый </w:t>
      </w:r>
      <w:r w:rsidRPr="00D83FDB">
        <w:rPr>
          <w:sz w:val="30"/>
          <w:szCs w:val="30"/>
        </w:rPr>
        <w:lastRenderedPageBreak/>
        <w:t>конкурс, закрытый конкурс с ограниченным участием, закрытый двухэтапный конкурс).</w:t>
      </w:r>
    </w:p>
    <w:p w:rsidR="00D83FDB" w:rsidRPr="00D83FDB" w:rsidRDefault="00D83FDB" w:rsidP="00D83FDB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D83FDB">
        <w:rPr>
          <w:sz w:val="30"/>
          <w:szCs w:val="30"/>
        </w:rPr>
        <w:t>Согласно части 2 статьи 55 Закона № 44-ФЗ заказчик вносит изменения в план-график (при необходимости) и осуществляет проведение повторного конкурса в соответствии с частью 3 указанной статьи или новую закупку в случаях, если конкурс признан несостоявшимся по основаниям, предусмотренным пунктами 1 - 3 части 2 статьи 55 Закона № 44-ФЗ.</w:t>
      </w:r>
    </w:p>
    <w:p w:rsidR="00D83FDB" w:rsidRPr="00D83FDB" w:rsidRDefault="00D83FDB" w:rsidP="00D83FDB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D83FDB">
        <w:rPr>
          <w:sz w:val="30"/>
          <w:szCs w:val="30"/>
        </w:rPr>
        <w:t>Кроме того, в соответствии с частью 6 статьи 55 Закона № 44-ФЗ, в случае если двухэтапный конкурс признан несостоявшимся по основаниям, предусмотренным частью 15 статьи 57 Закона № 44-ФЗ, в связи с тем что по окончании срока подачи окончательных заявок на участие в двухэтапном конкурсе не подано ни одной такой заявки или конкурсная комиссия отклонила все такие заявки, заказчик вносит изменения в план-график (при необходимости) и осуществляет проведение повторного конкурса в соответствии с частью 3 указанной статьи с участием неограниченного круга лиц или снова осуществляет закупку.</w:t>
      </w:r>
    </w:p>
    <w:p w:rsidR="00D83FDB" w:rsidRPr="00D83FDB" w:rsidRDefault="00D83FDB" w:rsidP="00D83FDB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D83FDB">
        <w:rPr>
          <w:sz w:val="30"/>
          <w:szCs w:val="30"/>
        </w:rPr>
        <w:t>Таким образом, положениями частей 2, 6 статьи 55 Закона № 44-ФЗ установлен исчерпывающий перечень оснований для проведения повторного конкурса.</w:t>
      </w:r>
    </w:p>
    <w:p w:rsidR="00D83FDB" w:rsidRPr="00D83FDB" w:rsidRDefault="00D83FDB" w:rsidP="00D83FDB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D83FDB">
        <w:rPr>
          <w:sz w:val="30"/>
          <w:szCs w:val="30"/>
        </w:rPr>
        <w:t>Учитывая изложенное, в случае проведения повторного конкурса в соответствии с основаниями, предусмотренными частями 2, 6 статьи 55 Закона № 44-ФЗ, общественное обсуждение не проводится.</w:t>
      </w:r>
    </w:p>
    <w:p w:rsidR="00D83FDB" w:rsidRPr="00D83FDB" w:rsidRDefault="00D83FDB" w:rsidP="00D83FDB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D83FDB">
        <w:rPr>
          <w:sz w:val="30"/>
          <w:szCs w:val="30"/>
        </w:rPr>
        <w:t>Вместе с тем отмечаем, что порядок проведения повторного конкурса установлен положениями части 3 статьи 55 Закона № 44-ФЗ.</w:t>
      </w:r>
    </w:p>
    <w:p w:rsidR="00D83FDB" w:rsidRPr="00D83FDB" w:rsidRDefault="00D83FDB" w:rsidP="00D83FDB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D83FDB">
        <w:rPr>
          <w:sz w:val="30"/>
          <w:szCs w:val="30"/>
        </w:rPr>
        <w:t>Таким образом, повторный конкурс представляет собой конкурс, проводимый в порядке, установленном частью 3 статьи 55 Закона № 44-ФЗ, в случаях, предусмотренных положениями частей 2, 6 указанной статьи.</w:t>
      </w:r>
    </w:p>
    <w:p w:rsidR="00D83FDB" w:rsidRPr="00D83FDB" w:rsidRDefault="00D83FDB" w:rsidP="00D83FDB">
      <w:pPr>
        <w:shd w:val="clear" w:color="auto" w:fill="FFFFFF"/>
        <w:spacing w:line="288" w:lineRule="atLeast"/>
        <w:rPr>
          <w:sz w:val="30"/>
          <w:szCs w:val="30"/>
        </w:rPr>
      </w:pPr>
      <w:r w:rsidRPr="00D83FDB">
        <w:rPr>
          <w:sz w:val="30"/>
          <w:szCs w:val="30"/>
        </w:rPr>
        <w:t> </w:t>
      </w:r>
    </w:p>
    <w:p w:rsidR="00D83FDB" w:rsidRPr="00D83FDB" w:rsidRDefault="00D83FDB" w:rsidP="00D83FDB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D83FDB">
        <w:rPr>
          <w:sz w:val="30"/>
          <w:szCs w:val="30"/>
        </w:rPr>
        <w:t>Заместитель директора Департамента</w:t>
      </w:r>
    </w:p>
    <w:p w:rsidR="00D83FDB" w:rsidRPr="00D83FDB" w:rsidRDefault="00D83FDB" w:rsidP="00D83FDB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D83FDB">
        <w:rPr>
          <w:sz w:val="30"/>
          <w:szCs w:val="30"/>
        </w:rPr>
        <w:t>Д.А.ГОТОВЦЕВ</w:t>
      </w:r>
    </w:p>
    <w:p w:rsidR="00D83FDB" w:rsidRPr="00D83FDB" w:rsidRDefault="00D83FDB" w:rsidP="00D83FDB">
      <w:pPr>
        <w:shd w:val="clear" w:color="auto" w:fill="FFFFFF"/>
        <w:spacing w:line="288" w:lineRule="atLeast"/>
        <w:rPr>
          <w:sz w:val="30"/>
          <w:szCs w:val="30"/>
        </w:rPr>
      </w:pPr>
      <w:r w:rsidRPr="00D83FDB">
        <w:rPr>
          <w:sz w:val="30"/>
          <w:szCs w:val="30"/>
        </w:rPr>
        <w:t>16.03.2020</w:t>
      </w:r>
    </w:p>
    <w:bookmarkEnd w:id="0"/>
    <w:p w:rsidR="004D16C1" w:rsidRPr="00D83FDB" w:rsidRDefault="004D16C1"/>
    <w:sectPr w:rsidR="004D16C1" w:rsidRPr="00D83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DB"/>
    <w:rsid w:val="004D16C1"/>
    <w:rsid w:val="00D8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BC102-437D-48AC-AAA3-A5D66FCB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2021-06-11T08:21:00Z</dcterms:created>
  <dcterms:modified xsi:type="dcterms:W3CDTF">2021-06-11T08:21:00Z</dcterms:modified>
</cp:coreProperties>
</file>