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65" w:rsidRDefault="00256165" w:rsidP="0025616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256165" w:rsidRDefault="00256165" w:rsidP="0025616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256165" w:rsidRDefault="00256165" w:rsidP="0025616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256165" w:rsidRDefault="00256165" w:rsidP="0025616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31 марта 2020 г. № 24-03-08/25485</w:t>
      </w:r>
    </w:p>
    <w:p w:rsidR="00256165" w:rsidRDefault="00256165" w:rsidP="0025616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256165" w:rsidRDefault="00256165" w:rsidP="0025616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B6766A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предоставления информации об успешном опыте участия в закупках, сообщает следующее.</w:t>
      </w:r>
    </w:p>
    <w:p w:rsidR="00256165" w:rsidRDefault="00256165" w:rsidP="0025616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B6766A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56165" w:rsidRDefault="00256165" w:rsidP="0025616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56165" w:rsidRDefault="00256165" w:rsidP="0025616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своей компетенции Департамент считает возможным сообщить, что в настоящее время Минфином России разработан и направлен на межведомственное согласование </w:t>
      </w:r>
      <w:r w:rsidRPr="00B6766A">
        <w:rPr>
          <w:sz w:val="30"/>
          <w:szCs w:val="30"/>
        </w:rPr>
        <w:t>проект</w:t>
      </w:r>
      <w:r>
        <w:rPr>
          <w:rStyle w:val="blk"/>
          <w:color w:val="000000"/>
          <w:sz w:val="30"/>
          <w:szCs w:val="30"/>
        </w:rPr>
        <w:t xml:space="preserve"> федерального закона, предусматривающий комплексную оптимизацию контрактной системы в сфере закупок товаров, работ, услуг для обеспечения государственных и муниципальных нужд, которым в том числе предусмотрено введение "универсальной стоимостной </w:t>
      </w:r>
      <w:proofErr w:type="spellStart"/>
      <w:r>
        <w:rPr>
          <w:rStyle w:val="blk"/>
          <w:color w:val="000000"/>
          <w:sz w:val="30"/>
          <w:szCs w:val="30"/>
        </w:rPr>
        <w:t>предквалификации</w:t>
      </w:r>
      <w:proofErr w:type="spellEnd"/>
      <w:r>
        <w:rPr>
          <w:rStyle w:val="blk"/>
          <w:color w:val="000000"/>
          <w:sz w:val="30"/>
          <w:szCs w:val="30"/>
        </w:rPr>
        <w:t>", предусматривающей возможность допуска к участию в закупках стоимостью свыше 20 млн рублей только участников, имеющих успешный опыт исполнения любого контракта (договора) независимо от предмета закупки в объеме не менее 20 процентов от начальной (максимальной) цены контракта.</w:t>
      </w:r>
    </w:p>
    <w:p w:rsidR="00256165" w:rsidRDefault="00256165" w:rsidP="0025616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Реализация предлагаемых изменений направлена на определение заказчиками поставщиков (подрядчиков, исполнителей), обладающих квалификацией, выражающейся в опыте участия в государственных и </w:t>
      </w:r>
      <w:r>
        <w:rPr>
          <w:rStyle w:val="blk"/>
          <w:color w:val="000000"/>
          <w:sz w:val="30"/>
          <w:szCs w:val="30"/>
        </w:rPr>
        <w:lastRenderedPageBreak/>
        <w:t>муниципальных закупках, и исключение участия в закупках недобросовестных участников, фирм-однодневок.</w:t>
      </w:r>
    </w:p>
    <w:p w:rsidR="00256165" w:rsidRDefault="00256165" w:rsidP="0025616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Участник закупки, имеющий успешный опыт исполнения любого контракта (договора) независимо от предмета закупки в объеме не менее 20 процентов от начальной (максимальной) цены контракта, будет иметь возможность на свое усмотрение предоставить информацию о контрактах, в том числе расторгнутых по соглашению сторон в связи с уменьшением потребности заказчика без применения к такому участнику неустоек (штрафов, пеней), с указанием фактической цены исполненного контракта.</w:t>
      </w:r>
    </w:p>
    <w:p w:rsidR="00256165" w:rsidRDefault="00256165" w:rsidP="0025616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256165" w:rsidRDefault="00256165" w:rsidP="00256165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256165" w:rsidRDefault="00256165" w:rsidP="00256165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256165" w:rsidRDefault="00256165" w:rsidP="0025616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31.03.2020</w:t>
      </w:r>
    </w:p>
    <w:p w:rsidR="00256165" w:rsidRDefault="00256165">
      <w:bookmarkStart w:id="0" w:name="_GoBack"/>
      <w:bookmarkEnd w:id="0"/>
    </w:p>
    <w:sectPr w:rsidR="0025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65"/>
    <w:rsid w:val="0025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EE208-6443-4626-9E38-95B9C07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56165"/>
  </w:style>
  <w:style w:type="character" w:customStyle="1" w:styleId="nobr">
    <w:name w:val="nobr"/>
    <w:basedOn w:val="a0"/>
    <w:rsid w:val="0025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2021-06-23T04:52:00Z</dcterms:created>
  <dcterms:modified xsi:type="dcterms:W3CDTF">2021-06-23T04:52:00Z</dcterms:modified>
</cp:coreProperties>
</file>