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ED" w:rsidRDefault="00C17FED" w:rsidP="00C17FE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17FED" w:rsidRDefault="00C17FED" w:rsidP="00C17FE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17FED" w:rsidRDefault="00C17FED" w:rsidP="00C17FE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C17FED" w:rsidRDefault="00C17FED" w:rsidP="00C17FE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от 19 июня 2020 г. </w:t>
      </w:r>
      <w:r w:rsidR="00E97841"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 24-03-08/53032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C17FED">
        <w:rPr>
          <w:sz w:val="30"/>
          <w:szCs w:val="30"/>
        </w:rPr>
        <w:t>зак</w:t>
      </w:r>
      <w:bookmarkStart w:id="0" w:name="_GoBack"/>
      <w:bookmarkEnd w:id="0"/>
      <w:r w:rsidRPr="00C17FED">
        <w:rPr>
          <w:sz w:val="30"/>
          <w:szCs w:val="30"/>
        </w:rPr>
        <w:t>она</w:t>
      </w:r>
      <w:r>
        <w:rPr>
          <w:rStyle w:val="blk"/>
          <w:color w:val="000000"/>
          <w:sz w:val="30"/>
          <w:szCs w:val="30"/>
        </w:rPr>
        <w:t xml:space="preserve"> от 5 апреля 2013 г.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44-ФЗ) в части исполнения контракта в период пандемии, в рамках компетенции сообщает следующее.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C17FED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 xml:space="preserve"> 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Департамент считает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принят Федеральный </w:t>
      </w:r>
      <w:r w:rsidRPr="00C17FED">
        <w:rPr>
          <w:sz w:val="30"/>
          <w:szCs w:val="30"/>
        </w:rPr>
        <w:t>закон</w:t>
      </w:r>
      <w:r>
        <w:rPr>
          <w:rStyle w:val="blk"/>
          <w:color w:val="000000"/>
          <w:sz w:val="30"/>
          <w:szCs w:val="30"/>
        </w:rPr>
        <w:t xml:space="preserve"> от 1 апреля 2020 г.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98-ФЗ).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Указанным Федеральным </w:t>
      </w:r>
      <w:r w:rsidRPr="00C17FED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в том числе внесены изменения в </w:t>
      </w:r>
      <w:r w:rsidRPr="00C17FED">
        <w:rPr>
          <w:sz w:val="30"/>
          <w:szCs w:val="30"/>
        </w:rPr>
        <w:t>часть 42.1 статьи 112</w:t>
      </w:r>
      <w:r>
        <w:rPr>
          <w:rStyle w:val="blk"/>
          <w:color w:val="000000"/>
          <w:sz w:val="30"/>
          <w:szCs w:val="30"/>
        </w:rPr>
        <w:t xml:space="preserve"> Закона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44-ФЗ, устанавливающие право Правительства Российской Федерации утвердить порядок списания </w:t>
      </w:r>
      <w:r>
        <w:rPr>
          <w:rStyle w:val="blk"/>
          <w:color w:val="000000"/>
          <w:sz w:val="30"/>
          <w:szCs w:val="30"/>
        </w:rPr>
        <w:lastRenderedPageBreak/>
        <w:t xml:space="preserve">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обязательств, предусмотренных заключенным контрактом. Положения </w:t>
      </w:r>
      <w:r w:rsidRPr="00C17FED">
        <w:rPr>
          <w:sz w:val="30"/>
          <w:szCs w:val="30"/>
        </w:rPr>
        <w:t>части 42.1 статьи 112</w:t>
      </w:r>
      <w:r>
        <w:rPr>
          <w:rStyle w:val="blk"/>
          <w:color w:val="000000"/>
          <w:sz w:val="30"/>
          <w:szCs w:val="30"/>
        </w:rPr>
        <w:t xml:space="preserve"> Закона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 (в редакции Закона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98-ФЗ) распространяются в том числе на контракты, заключенные до 1 апреля 2020 г.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реализацию указанного положения </w:t>
      </w:r>
      <w:r w:rsidRPr="00C17FED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 </w:t>
      </w:r>
      <w:r w:rsidRPr="00C17FED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26 апреля 2020 г.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591 были внесены изменения в </w:t>
      </w:r>
      <w:r w:rsidRPr="00C17FED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4 июля 2018 г.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783 (далее - Постановление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783).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в соответствии с </w:t>
      </w:r>
      <w:r w:rsidRPr="00C17FED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2020 году обязательств, предусмотренных контрактом, утвержденных Постановлением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783 (далее - Правила),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C17FED">
        <w:rPr>
          <w:sz w:val="30"/>
          <w:szCs w:val="30"/>
        </w:rPr>
        <w:t>Пунктом 5</w:t>
      </w:r>
      <w:r>
        <w:rPr>
          <w:rStyle w:val="blk"/>
          <w:color w:val="000000"/>
          <w:sz w:val="30"/>
          <w:szCs w:val="30"/>
        </w:rPr>
        <w:t> Правил установлено, что в случае, предусмотренном </w:t>
      </w:r>
      <w:r w:rsidRPr="00C17FED">
        <w:rPr>
          <w:sz w:val="30"/>
          <w:szCs w:val="30"/>
        </w:rPr>
        <w:t>подпунктом "в" пункта 3</w:t>
      </w:r>
      <w:r>
        <w:rPr>
          <w:rStyle w:val="blk"/>
          <w:color w:val="000000"/>
          <w:sz w:val="30"/>
          <w:szCs w:val="30"/>
        </w:rPr>
        <w:t xml:space="preserve"> Правил,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Указанная </w:t>
      </w:r>
      <w:r w:rsidRPr="00C17FED">
        <w:rPr>
          <w:sz w:val="30"/>
          <w:szCs w:val="30"/>
        </w:rPr>
        <w:t>норма</w:t>
      </w:r>
      <w:r>
        <w:rPr>
          <w:rStyle w:val="blk"/>
          <w:color w:val="000000"/>
          <w:sz w:val="30"/>
          <w:szCs w:val="30"/>
        </w:rPr>
        <w:t xml:space="preserve"> Закона 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 является нормой прямого действия и подлежит применению независимо от установленных условий контракта.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 xml:space="preserve">Таким образом, списание начисленных поставщику (подрядчику, исполнителю), но не списанных заказчиком сумм неустоек (штрафов, пеней) в результате неисполнения или ненадлежащего исполнения в 2020 году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обязательств, предусмотренных контрактом, происходит в соответствии с </w:t>
      </w:r>
      <w:r w:rsidRPr="00C17FED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783.</w:t>
      </w:r>
    </w:p>
    <w:p w:rsidR="00C17FED" w:rsidRDefault="00C17FED" w:rsidP="00C17FE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неприменение указанного положения </w:t>
      </w:r>
      <w:r w:rsidRPr="00C17FED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</w:t>
      </w:r>
      <w:r w:rsidR="00E97841"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44-ФЗ может быть истолковано как неосновательное обогащение лица, понесшего убытки.</w:t>
      </w:r>
    </w:p>
    <w:p w:rsidR="00C17FED" w:rsidRDefault="00C17FED" w:rsidP="00C17FE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17FED" w:rsidRDefault="00C17FED" w:rsidP="00C17FE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17FED" w:rsidRDefault="00C17FED" w:rsidP="00C17FE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C17FED" w:rsidRDefault="00C17FED" w:rsidP="00C17FE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19.06.2020</w:t>
      </w:r>
    </w:p>
    <w:p w:rsidR="003C06FC" w:rsidRDefault="003C06FC"/>
    <w:sectPr w:rsidR="003C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D"/>
    <w:rsid w:val="003C06FC"/>
    <w:rsid w:val="00C17FED"/>
    <w:rsid w:val="00E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BBE6-E535-4BB1-89F3-4AF6FE6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FED"/>
    <w:rPr>
      <w:color w:val="0000FF"/>
      <w:u w:val="single"/>
    </w:rPr>
  </w:style>
  <w:style w:type="character" w:customStyle="1" w:styleId="blk">
    <w:name w:val="blk"/>
    <w:basedOn w:val="a0"/>
    <w:rsid w:val="00C17FED"/>
  </w:style>
  <w:style w:type="character" w:customStyle="1" w:styleId="nobr">
    <w:name w:val="nobr"/>
    <w:basedOn w:val="a0"/>
    <w:rsid w:val="00C1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2021-07-12T12:10:00Z</dcterms:created>
  <dcterms:modified xsi:type="dcterms:W3CDTF">2021-07-12T12:13:00Z</dcterms:modified>
</cp:coreProperties>
</file>