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F4" w:rsidRDefault="002605F4" w:rsidP="002605F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2605F4" w:rsidRDefault="002605F4" w:rsidP="002605F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2605F4" w:rsidRDefault="002605F4" w:rsidP="002605F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2605F4" w:rsidRDefault="002605F4" w:rsidP="002605F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22 июня 2020 г. № 24-03-08/53732</w:t>
      </w:r>
    </w:p>
    <w:p w:rsidR="002605F4" w:rsidRDefault="002605F4" w:rsidP="002605F4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2605F4">
        <w:rPr>
          <w:sz w:val="30"/>
          <w:szCs w:val="30"/>
        </w:rPr>
        <w:t>зак</w:t>
      </w:r>
      <w:bookmarkStart w:id="0" w:name="_GoBack"/>
      <w:bookmarkEnd w:id="0"/>
      <w:r w:rsidRPr="002605F4">
        <w:rPr>
          <w:sz w:val="30"/>
          <w:szCs w:val="30"/>
        </w:rPr>
        <w:t>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начисленных неустоек (штрафов, пеней), в рамках компетенции сообщает следующее.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2605F4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2605F4">
        <w:rPr>
          <w:sz w:val="30"/>
          <w:szCs w:val="30"/>
        </w:rPr>
        <w:t>пункту 2</w:t>
      </w:r>
      <w:r>
        <w:rPr>
          <w:rStyle w:val="blk"/>
          <w:color w:val="000000"/>
          <w:sz w:val="30"/>
          <w:szCs w:val="30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Также Минфин России не обладает ни надзорными, ни контрольными функциями и (или) полномочиями в отношении </w:t>
      </w:r>
      <w:r>
        <w:rPr>
          <w:rStyle w:val="blk"/>
          <w:color w:val="000000"/>
          <w:sz w:val="30"/>
          <w:szCs w:val="30"/>
        </w:rPr>
        <w:lastRenderedPageBreak/>
        <w:t>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необходимым отметить следующее.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принят Федеральный </w:t>
      </w:r>
      <w:r w:rsidRPr="002605F4">
        <w:rPr>
          <w:sz w:val="30"/>
          <w:szCs w:val="30"/>
        </w:rPr>
        <w:t>закон</w:t>
      </w:r>
      <w:r>
        <w:rPr>
          <w:rStyle w:val="blk"/>
          <w:color w:val="000000"/>
          <w:sz w:val="30"/>
          <w:szCs w:val="30"/>
        </w:rPr>
        <w:t xml:space="preserve"> 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98-ФЗ), которым в том числе были внесены изменения в Закон № 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обязательств, предусмотренных заключенным контрактом (</w:t>
      </w:r>
      <w:r w:rsidRPr="002605F4">
        <w:rPr>
          <w:sz w:val="30"/>
          <w:szCs w:val="30"/>
        </w:rPr>
        <w:t>часть 42.1 статьи 112</w:t>
      </w:r>
      <w:r>
        <w:rPr>
          <w:rStyle w:val="blk"/>
          <w:color w:val="000000"/>
          <w:sz w:val="30"/>
          <w:szCs w:val="30"/>
        </w:rPr>
        <w:t> Закона № 44-ФЗ). Положения </w:t>
      </w:r>
      <w:r w:rsidRPr="002605F4">
        <w:rPr>
          <w:sz w:val="30"/>
          <w:szCs w:val="30"/>
        </w:rPr>
        <w:t>части 42.1 статьи 112</w:t>
      </w:r>
      <w:r>
        <w:rPr>
          <w:rStyle w:val="blk"/>
          <w:color w:val="000000"/>
          <w:sz w:val="30"/>
          <w:szCs w:val="30"/>
        </w:rPr>
        <w:t> Закона № 44-ФЗ (в редакции Закона № 98-ФЗ) распространяются в том числе на контракты, заключенные до 1 апреля 2020 г.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реализацию указанных изменений </w:t>
      </w:r>
      <w:r w:rsidRPr="002605F4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 </w:t>
      </w:r>
      <w:r w:rsidRPr="002605F4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26 апреля 2020 г. № 591 были внесены изменения в </w:t>
      </w:r>
      <w:r w:rsidRPr="002605F4">
        <w:rPr>
          <w:sz w:val="30"/>
          <w:szCs w:val="30"/>
        </w:rPr>
        <w:t>постановление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4 июля 2018 г. № 783 (далее - Постановление № 783).</w:t>
      </w:r>
    </w:p>
    <w:p w:rsidR="002605F4" w:rsidRDefault="002605F4" w:rsidP="002605F4">
      <w:pPr>
        <w:shd w:val="clear" w:color="auto" w:fill="F4F3F8"/>
        <w:spacing w:line="240" w:lineRule="auto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</w:t>
      </w:r>
      <w:r>
        <w:rPr>
          <w:rStyle w:val="blk"/>
          <w:color w:val="392C69"/>
          <w:sz w:val="28"/>
          <w:szCs w:val="28"/>
        </w:rPr>
        <w:t>римечание.</w:t>
      </w:r>
    </w:p>
    <w:p w:rsidR="002605F4" w:rsidRDefault="002605F4" w:rsidP="002605F4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В тексте документа, видимо, допущена опечатка: имеется в виду </w:t>
      </w:r>
      <w:r w:rsidRPr="002605F4">
        <w:rPr>
          <w:sz w:val="28"/>
          <w:szCs w:val="28"/>
        </w:rPr>
        <w:t>пункт 2</w:t>
      </w:r>
      <w:r>
        <w:rPr>
          <w:rStyle w:val="blk"/>
          <w:color w:val="392C69"/>
          <w:sz w:val="28"/>
          <w:szCs w:val="28"/>
        </w:rPr>
        <w:t> Правил, утвержденных Постановлением Правительства РФ от 04.07.2018 № 783.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в соответствии с пунктом 2 Постановления № 783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 xml:space="preserve">б) в 2020 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2605F4">
        <w:rPr>
          <w:sz w:val="30"/>
          <w:szCs w:val="30"/>
        </w:rPr>
        <w:t>подпункту "в" пункта 3</w:t>
      </w:r>
      <w:r>
        <w:rPr>
          <w:rStyle w:val="blk"/>
          <w:color w:val="000000"/>
          <w:sz w:val="30"/>
          <w:szCs w:val="30"/>
        </w:rPr>
        <w:t xml:space="preserve"> 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№ 783 (далее - Правила), списание начисленных и неуплаченных сумм неустоек (штрафов, пеней) осуществляется заказчиком, в случае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2605F4">
        <w:rPr>
          <w:sz w:val="30"/>
          <w:szCs w:val="30"/>
        </w:rPr>
        <w:t>Пунктом 5</w:t>
      </w:r>
      <w:r>
        <w:rPr>
          <w:rStyle w:val="blk"/>
          <w:color w:val="000000"/>
          <w:sz w:val="30"/>
          <w:szCs w:val="30"/>
        </w:rPr>
        <w:t> Правил установлено, что в случае, предусмотренном </w:t>
      </w:r>
      <w:r w:rsidRPr="002605F4">
        <w:rPr>
          <w:sz w:val="30"/>
          <w:szCs w:val="30"/>
        </w:rPr>
        <w:t>подпунктом "в" пункта 3</w:t>
      </w:r>
      <w:r>
        <w:rPr>
          <w:rStyle w:val="blk"/>
          <w:color w:val="000000"/>
          <w:sz w:val="30"/>
          <w:szCs w:val="30"/>
        </w:rPr>
        <w:t xml:space="preserve"> Правил, основанием для принятия решения о списании начисленной и неуплаченной суммы неустоек (штрафов, пеней) являются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2605F4" w:rsidRDefault="002605F4" w:rsidP="002605F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списание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2020 году обязательств, предусмотренных контрактом, осуществляется в соответствии с </w:t>
      </w:r>
      <w:r w:rsidRPr="002605F4">
        <w:rPr>
          <w:sz w:val="30"/>
          <w:szCs w:val="30"/>
        </w:rPr>
        <w:t>Правилами</w:t>
      </w:r>
      <w:r>
        <w:rPr>
          <w:rStyle w:val="blk"/>
          <w:color w:val="000000"/>
          <w:sz w:val="30"/>
          <w:szCs w:val="30"/>
        </w:rPr>
        <w:t>.</w:t>
      </w:r>
    </w:p>
    <w:p w:rsidR="002605F4" w:rsidRDefault="002605F4" w:rsidP="002605F4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605F4" w:rsidRDefault="002605F4" w:rsidP="002605F4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2605F4" w:rsidRDefault="002605F4" w:rsidP="002605F4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2605F4" w:rsidRDefault="002605F4" w:rsidP="002605F4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22.06.2020</w:t>
      </w:r>
    </w:p>
    <w:sectPr w:rsidR="0026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F4"/>
    <w:rsid w:val="002605F4"/>
    <w:rsid w:val="005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00FD"/>
  <w15:chartTrackingRefBased/>
  <w15:docId w15:val="{CABE9391-35BC-4742-B462-7F0B96A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5F4"/>
    <w:rPr>
      <w:color w:val="0000FF"/>
      <w:u w:val="single"/>
    </w:rPr>
  </w:style>
  <w:style w:type="character" w:customStyle="1" w:styleId="blk">
    <w:name w:val="blk"/>
    <w:basedOn w:val="a0"/>
    <w:rsid w:val="002605F4"/>
  </w:style>
  <w:style w:type="character" w:customStyle="1" w:styleId="nobr">
    <w:name w:val="nobr"/>
    <w:basedOn w:val="a0"/>
    <w:rsid w:val="0026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2021-07-13T07:44:00Z</dcterms:created>
  <dcterms:modified xsi:type="dcterms:W3CDTF">2021-07-13T07:46:00Z</dcterms:modified>
</cp:coreProperties>
</file>