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3D" w:rsidRPr="00073610" w:rsidRDefault="00CC483D" w:rsidP="00CC483D">
      <w:pPr>
        <w:spacing w:after="0" w:line="240" w:lineRule="auto"/>
        <w:rPr>
          <w:rFonts w:ascii="Times New Roman" w:eastAsia="Times New Roman" w:hAnsi="Times New Roman" w:cs="Times New Roman"/>
          <w:sz w:val="24"/>
          <w:szCs w:val="24"/>
          <w:lang w:eastAsia="ru-RU"/>
        </w:rPr>
      </w:pPr>
      <w:bookmarkStart w:id="0" w:name="_GoBack"/>
    </w:p>
    <w:p w:rsidR="00CC483D" w:rsidRPr="00073610" w:rsidRDefault="00CC483D" w:rsidP="00CC483D">
      <w:pPr>
        <w:spacing w:after="0" w:line="240" w:lineRule="auto"/>
        <w:jc w:val="center"/>
        <w:rPr>
          <w:rFonts w:ascii="Verdana" w:eastAsia="Times New Roman" w:hAnsi="Verdana" w:cs="Times New Roman"/>
          <w:b/>
          <w:bCs/>
          <w:sz w:val="21"/>
          <w:szCs w:val="21"/>
          <w:lang w:eastAsia="ru-RU"/>
        </w:rPr>
      </w:pPr>
      <w:r w:rsidRPr="00073610">
        <w:rPr>
          <w:rFonts w:ascii="Arial" w:eastAsia="Times New Roman" w:hAnsi="Arial" w:cs="Arial"/>
          <w:b/>
          <w:bCs/>
          <w:sz w:val="24"/>
          <w:szCs w:val="24"/>
          <w:lang w:eastAsia="ru-RU"/>
        </w:rPr>
        <w:t>МИНИСТЕРСТВО ФИНАНСОВ РОССИЙСКОЙ ФЕДЕРАЦИИ</w:t>
      </w:r>
    </w:p>
    <w:p w:rsidR="00CC483D" w:rsidRPr="00073610" w:rsidRDefault="00CC483D" w:rsidP="00CC483D">
      <w:pPr>
        <w:spacing w:after="0" w:line="240" w:lineRule="auto"/>
        <w:jc w:val="center"/>
        <w:rPr>
          <w:rFonts w:ascii="Verdana" w:eastAsia="Times New Roman" w:hAnsi="Verdana" w:cs="Times New Roman"/>
          <w:b/>
          <w:bCs/>
          <w:sz w:val="21"/>
          <w:szCs w:val="21"/>
          <w:lang w:eastAsia="ru-RU"/>
        </w:rPr>
      </w:pPr>
      <w:r w:rsidRPr="00073610">
        <w:rPr>
          <w:rFonts w:ascii="Arial" w:eastAsia="Times New Roman" w:hAnsi="Arial" w:cs="Arial"/>
          <w:b/>
          <w:bCs/>
          <w:sz w:val="24"/>
          <w:szCs w:val="24"/>
          <w:lang w:eastAsia="ru-RU"/>
        </w:rPr>
        <w:t> </w:t>
      </w:r>
    </w:p>
    <w:p w:rsidR="00CC483D" w:rsidRPr="00073610" w:rsidRDefault="00CC483D" w:rsidP="00CC483D">
      <w:pPr>
        <w:spacing w:after="0" w:line="240" w:lineRule="auto"/>
        <w:jc w:val="center"/>
        <w:rPr>
          <w:rFonts w:ascii="Verdana" w:eastAsia="Times New Roman" w:hAnsi="Verdana" w:cs="Times New Roman"/>
          <w:b/>
          <w:bCs/>
          <w:sz w:val="21"/>
          <w:szCs w:val="21"/>
          <w:lang w:eastAsia="ru-RU"/>
        </w:rPr>
      </w:pPr>
      <w:r w:rsidRPr="00073610">
        <w:rPr>
          <w:rFonts w:ascii="Arial" w:eastAsia="Times New Roman" w:hAnsi="Arial" w:cs="Arial"/>
          <w:b/>
          <w:bCs/>
          <w:sz w:val="24"/>
          <w:szCs w:val="24"/>
          <w:lang w:eastAsia="ru-RU"/>
        </w:rPr>
        <w:t>ПИСЬМО</w:t>
      </w:r>
    </w:p>
    <w:p w:rsidR="00CC483D" w:rsidRPr="00073610" w:rsidRDefault="00CC483D" w:rsidP="00CC483D">
      <w:pPr>
        <w:spacing w:after="0" w:line="240" w:lineRule="auto"/>
        <w:jc w:val="center"/>
        <w:rPr>
          <w:rFonts w:ascii="Verdana" w:eastAsia="Times New Roman" w:hAnsi="Verdana" w:cs="Times New Roman"/>
          <w:b/>
          <w:bCs/>
          <w:sz w:val="21"/>
          <w:szCs w:val="21"/>
          <w:lang w:eastAsia="ru-RU"/>
        </w:rPr>
      </w:pPr>
      <w:r w:rsidRPr="00073610">
        <w:rPr>
          <w:rFonts w:ascii="Arial" w:eastAsia="Times New Roman" w:hAnsi="Arial" w:cs="Arial"/>
          <w:b/>
          <w:bCs/>
          <w:sz w:val="24"/>
          <w:szCs w:val="24"/>
          <w:lang w:eastAsia="ru-RU"/>
        </w:rPr>
        <w:t>от 8 июня 2020 г. № 24-03-08/49173</w:t>
      </w:r>
    </w:p>
    <w:p w:rsidR="00CC483D" w:rsidRPr="00073610" w:rsidRDefault="00CC483D" w:rsidP="00CC483D">
      <w:pPr>
        <w:spacing w:after="0" w:line="240" w:lineRule="auto"/>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 </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применения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размещения сведений в реестре контрактов, заключенных заказчиками (далее - реестр контрактов), сообщает следующее.</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Вместе с тем Департамент в рамках своей компетенции считает необходимым отметить, что в соответствии с частью 6 статьи 103 Закона № 44-ФЗ порядок ведения реестра контрактов устанавливается Правительством Российской Федерации.</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Так, Правила ведения реестра контрактов, заключенных заказчиками, утверждены постановлением Правительства Российской Федерации от 28 ноября 2013 г. № 1084 (далее - Правила).</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Пунктом 2 Правил установлен перечень информации и документов, подлежащих включению в реестр контрактов.</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В соответствии с пунктом 12 Правил в целях ведения реестра контрактов заказчик формирует и направляет в Федеральное казначейство в течение 5 рабочих дней со дня:</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заключения контракта - информацию и документы, указанные в подпунктах "а" - "</w:t>
      </w:r>
      <w:proofErr w:type="gramStart"/>
      <w:r w:rsidRPr="00073610">
        <w:rPr>
          <w:rFonts w:ascii="Times New Roman" w:eastAsia="Times New Roman" w:hAnsi="Times New Roman" w:cs="Times New Roman"/>
          <w:sz w:val="24"/>
          <w:szCs w:val="24"/>
          <w:lang w:eastAsia="ru-RU"/>
        </w:rPr>
        <w:t>ж(</w:t>
      </w:r>
      <w:proofErr w:type="gramEnd"/>
      <w:r w:rsidRPr="00073610">
        <w:rPr>
          <w:rFonts w:ascii="Times New Roman" w:eastAsia="Times New Roman" w:hAnsi="Times New Roman" w:cs="Times New Roman"/>
          <w:sz w:val="24"/>
          <w:szCs w:val="24"/>
          <w:lang w:eastAsia="ru-RU"/>
        </w:rPr>
        <w:t>1)", "и", "и(2)", "м" и "о" пункта 2 Правил;</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подпунктах "з", "к", "л", "н" и "п" пункта 2 Правил;</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предоставления заказчику поставщиком (подрядчиком, исполнителем) в соответствии с условиями контракта - информацию, указанную в подпункте "</w:t>
      </w:r>
      <w:proofErr w:type="gramStart"/>
      <w:r w:rsidRPr="00073610">
        <w:rPr>
          <w:rFonts w:ascii="Times New Roman" w:eastAsia="Times New Roman" w:hAnsi="Times New Roman" w:cs="Times New Roman"/>
          <w:sz w:val="24"/>
          <w:szCs w:val="24"/>
          <w:lang w:eastAsia="ru-RU"/>
        </w:rPr>
        <w:t>и(</w:t>
      </w:r>
      <w:proofErr w:type="gramEnd"/>
      <w:r w:rsidRPr="00073610">
        <w:rPr>
          <w:rFonts w:ascii="Times New Roman" w:eastAsia="Times New Roman" w:hAnsi="Times New Roman" w:cs="Times New Roman"/>
          <w:sz w:val="24"/>
          <w:szCs w:val="24"/>
          <w:lang w:eastAsia="ru-RU"/>
        </w:rPr>
        <w:t>1)" пункта 2 Правил.</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Таким образом, заказчик размещает документы и информацию в реестре контрактов в порядке, предусмотренном Правилами, с соблюдением указанных сроков.</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 xml:space="preserve">Вместе с тем необходимо отметить, что в соответствии с частью 2 статьи 7.31 Кодекса Российской Федерации об административных правонарушениях </w:t>
      </w:r>
      <w:proofErr w:type="spellStart"/>
      <w:r w:rsidRPr="00073610">
        <w:rPr>
          <w:rFonts w:ascii="Times New Roman" w:eastAsia="Times New Roman" w:hAnsi="Times New Roman" w:cs="Times New Roman"/>
          <w:sz w:val="24"/>
          <w:szCs w:val="24"/>
          <w:lang w:eastAsia="ru-RU"/>
        </w:rPr>
        <w:t>непредоставление</w:t>
      </w:r>
      <w:proofErr w:type="spellEnd"/>
      <w:r w:rsidRPr="00073610">
        <w:rPr>
          <w:rFonts w:ascii="Times New Roman" w:eastAsia="Times New Roman" w:hAnsi="Times New Roman" w:cs="Times New Roman"/>
          <w:sz w:val="24"/>
          <w:szCs w:val="24"/>
          <w:lang w:eastAsia="ru-RU"/>
        </w:rPr>
        <w:t xml:space="preserve">, </w:t>
      </w:r>
      <w:r w:rsidRPr="00073610">
        <w:rPr>
          <w:rFonts w:ascii="Times New Roman" w:eastAsia="Times New Roman" w:hAnsi="Times New Roman" w:cs="Times New Roman"/>
          <w:sz w:val="24"/>
          <w:szCs w:val="24"/>
          <w:lang w:eastAsia="ru-RU"/>
        </w:rPr>
        <w:lastRenderedPageBreak/>
        <w:t>несвоевременное предоставление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предоставление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влечет наложение административного штрафа на должностных лиц в размере двадцати тысяч рублей.</w:t>
      </w:r>
    </w:p>
    <w:p w:rsidR="00CC483D" w:rsidRPr="00073610" w:rsidRDefault="00CC483D" w:rsidP="00CC483D">
      <w:pPr>
        <w:shd w:val="clear" w:color="auto" w:fill="F4F3F8"/>
        <w:spacing w:after="0" w:line="240" w:lineRule="auto"/>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П</w:t>
      </w:r>
      <w:r w:rsidRPr="00073610">
        <w:rPr>
          <w:rFonts w:ascii="Times New Roman" w:eastAsia="Times New Roman" w:hAnsi="Times New Roman" w:cs="Times New Roman"/>
          <w:sz w:val="24"/>
          <w:szCs w:val="24"/>
          <w:lang w:eastAsia="ru-RU"/>
        </w:rPr>
        <w:t>римечание.</w:t>
      </w:r>
    </w:p>
    <w:p w:rsidR="00CC483D" w:rsidRPr="00073610" w:rsidRDefault="00CC483D" w:rsidP="00CC483D">
      <w:pPr>
        <w:shd w:val="clear" w:color="auto" w:fill="F4F3F8"/>
        <w:spacing w:after="0" w:line="240" w:lineRule="auto"/>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В тексте документа, видимо, допущена опечатка: имеется в виду пункт 5.15(6) Положения, утвержденного Постановлением Правительства РФ от 01.12.2004 № 703.</w:t>
      </w:r>
    </w:p>
    <w:p w:rsidR="00CC483D" w:rsidRPr="00073610" w:rsidRDefault="00CC483D" w:rsidP="00CC483D">
      <w:pPr>
        <w:spacing w:after="0" w:line="240" w:lineRule="auto"/>
        <w:ind w:firstLine="540"/>
        <w:jc w:val="both"/>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Дополнительно отмечаем, что в соответствии с пунктом 1 постановления Правительства Российской Федерации от 13 апреля 2017 № 442, а также пунктом 5.15(6) постановления Правительства Российской Федерации от 1 декабря 2004 г. № 703 Федеральное казначейство определено уполномоченным федеральным органом исполнительной власти, осуществляющим функции по выработке функциональных требований к единой информационной системе в сфере закупок (далее - ЕИС), по созданию, развитию, ведению и обслуживанию ЕИС, а также осуществляет в рамках своей компетенции производство по делам об административных правонарушениях в соответствии с законодательством Российской Федерации, в связи с чем в случае необходимости получения дополнительной информации по вопросу, указанному в обращении, заявитель вправе обратиться в Федеральное казначейство.</w:t>
      </w:r>
    </w:p>
    <w:p w:rsidR="00CC483D" w:rsidRPr="00073610" w:rsidRDefault="00CC483D" w:rsidP="00CC483D">
      <w:pPr>
        <w:spacing w:after="0" w:line="240" w:lineRule="auto"/>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 </w:t>
      </w:r>
    </w:p>
    <w:p w:rsidR="00CC483D" w:rsidRPr="00073610" w:rsidRDefault="00CC483D" w:rsidP="00CC483D">
      <w:pPr>
        <w:spacing w:after="0" w:line="240" w:lineRule="auto"/>
        <w:jc w:val="right"/>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Заместитель директора Департамента</w:t>
      </w:r>
    </w:p>
    <w:p w:rsidR="00CC483D" w:rsidRPr="00073610" w:rsidRDefault="00CC483D" w:rsidP="00CC483D">
      <w:pPr>
        <w:spacing w:after="0" w:line="240" w:lineRule="auto"/>
        <w:jc w:val="right"/>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Д.А.ГОТОВЦЕВ</w:t>
      </w:r>
    </w:p>
    <w:p w:rsidR="00CC483D" w:rsidRPr="00073610" w:rsidRDefault="00CC483D" w:rsidP="00CC483D">
      <w:pPr>
        <w:spacing w:after="0" w:line="240" w:lineRule="auto"/>
        <w:rPr>
          <w:rFonts w:ascii="Verdana" w:eastAsia="Times New Roman" w:hAnsi="Verdana" w:cs="Times New Roman"/>
          <w:sz w:val="21"/>
          <w:szCs w:val="21"/>
          <w:lang w:eastAsia="ru-RU"/>
        </w:rPr>
      </w:pPr>
      <w:r w:rsidRPr="00073610">
        <w:rPr>
          <w:rFonts w:ascii="Times New Roman" w:eastAsia="Times New Roman" w:hAnsi="Times New Roman" w:cs="Times New Roman"/>
          <w:sz w:val="24"/>
          <w:szCs w:val="24"/>
          <w:lang w:eastAsia="ru-RU"/>
        </w:rPr>
        <w:t>08.06.2020</w:t>
      </w:r>
    </w:p>
    <w:p w:rsidR="00CC483D" w:rsidRPr="00073610" w:rsidRDefault="00CC483D" w:rsidP="00CC483D">
      <w:pPr>
        <w:spacing w:after="0" w:line="240" w:lineRule="auto"/>
        <w:rPr>
          <w:rFonts w:ascii="Times New Roman" w:eastAsia="Times New Roman" w:hAnsi="Times New Roman" w:cs="Times New Roman"/>
          <w:sz w:val="24"/>
          <w:szCs w:val="24"/>
          <w:lang w:eastAsia="ru-RU"/>
        </w:rPr>
      </w:pPr>
    </w:p>
    <w:p w:rsidR="00CC483D" w:rsidRPr="00073610" w:rsidRDefault="00CC483D" w:rsidP="00CC483D">
      <w:pPr>
        <w:spacing w:after="0" w:line="240" w:lineRule="auto"/>
        <w:rPr>
          <w:rFonts w:ascii="Times New Roman" w:eastAsia="Times New Roman" w:hAnsi="Times New Roman" w:cs="Times New Roman"/>
          <w:sz w:val="24"/>
          <w:szCs w:val="24"/>
          <w:lang w:eastAsia="ru-RU"/>
        </w:rPr>
      </w:pPr>
    </w:p>
    <w:bookmarkEnd w:id="0"/>
    <w:p w:rsidR="00B552BA" w:rsidRPr="00073610" w:rsidRDefault="00B552BA"/>
    <w:sectPr w:rsidR="00B552BA" w:rsidRPr="00073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3D"/>
    <w:rsid w:val="00073610"/>
    <w:rsid w:val="00B552BA"/>
    <w:rsid w:val="00CC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3990"/>
  <w15:chartTrackingRefBased/>
  <w15:docId w15:val="{33BFD66E-6F8B-4AC8-8E47-D9AFCE4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2021-07-16T06:12:00Z</dcterms:created>
  <dcterms:modified xsi:type="dcterms:W3CDTF">2021-07-16T06:20:00Z</dcterms:modified>
</cp:coreProperties>
</file>