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D3" w:rsidRDefault="00E263D3" w:rsidP="00E263D3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МИНИСТЕРСТВО ФИНАНСОВ РОССИЙСКОЙ ФЕДЕРАЦИИ</w:t>
      </w:r>
    </w:p>
    <w:p w:rsidR="00E263D3" w:rsidRDefault="00E263D3" w:rsidP="00E263D3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Style w:val="nobr"/>
          <w:rFonts w:ascii="Arial" w:hAnsi="Arial" w:cs="Arial"/>
          <w:b/>
          <w:bCs/>
          <w:color w:val="000000"/>
        </w:rPr>
        <w:t> </w:t>
      </w:r>
    </w:p>
    <w:p w:rsidR="00E263D3" w:rsidRDefault="00E263D3" w:rsidP="00E263D3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ПИСЬМО</w:t>
      </w:r>
    </w:p>
    <w:p w:rsidR="00E263D3" w:rsidRDefault="00E263D3" w:rsidP="00E263D3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от 26 марта 2020 г. № 09-01-08/24567</w:t>
      </w:r>
    </w:p>
    <w:p w:rsidR="00E263D3" w:rsidRDefault="00E263D3" w:rsidP="00E263D3">
      <w:pPr>
        <w:shd w:val="clear" w:color="auto" w:fill="FFFFFF"/>
        <w:spacing w:line="315" w:lineRule="atLeast"/>
        <w:jc w:val="both"/>
        <w:rPr>
          <w:rFonts w:ascii="PT Sans" w:hAnsi="PT Sans" w:cs="Times New Roman"/>
          <w:color w:val="000000"/>
          <w:sz w:val="26"/>
          <w:szCs w:val="26"/>
        </w:rPr>
      </w:pPr>
      <w:r>
        <w:rPr>
          <w:rStyle w:val="nobr"/>
          <w:rFonts w:ascii="PT Sans" w:hAnsi="PT Sans"/>
          <w:color w:val="000000"/>
          <w:sz w:val="26"/>
          <w:szCs w:val="26"/>
        </w:rPr>
        <w:t> 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Министерство финансов Российской Федерации рассмотрело обращение по вопросу внесения изменений в поставленные на учет бюджетные обязательства, возникшие на основании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 (далее - государственный контракт), и сообщает.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Согласно положениям пункта 7 Порядка учета территориальными органами Федерального казначейства бюджетных и денежных обязательств получателей средств федерального бюджета, утвержденного приказом Министерства финансов Российской Федерации от 30 декабря 2015 года № 221 (далее - Порядок № 221н), постановка на учет бюджетного обязательства и внесение изменений в поставленное на учет бюджетное обязательство осуществляется в соответствии со Сведениями о бюджетном обязательстве (код формы по ОКУД 0506101) (далее - Сведения об обязательстве), сформированными на основании документов, предусмотренных в графе 2 Перечня документов, на основании которых возникают бюджетные обязательства получателей средств федерального бюджета, и документов, подтверждающих возникновение денежных обязательств получателей средств федерального бюджета, согласно приложению № 4.1 к Порядку.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В соответствии с положениями пункта 11 Порядка № 221н для внесения изменений в поставленное на учет бюджетное обязательство формируются Сведения об обязательстве с указанием учетного номера бюджетного обязательства, в которое вносится изменение.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При этом согласно положениям пункта 19 Порядка № 221н внесение изменений в бюджетное обязательство на сумму неисполненного на конец отчетного финансового года бюджетного обязательства, в том числе возникшего на основании государственного контракта, осуществляется в первый рабочий день текущего финансового года органом Федерального казначейства в соответствии с пунктом 11 Порядка № 221н.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Получатель средств федерального бюджета в текущем финансовом году вносит в указанное бюджетное обязательство изменения в соответствии с пунктом 11 Порядка № 221н в части графика оплаты бюджетного обязательства, а также, при необходимости, в части кодов бюджетной классификации Российской Федерации, кодов объектов ФАИП и кодов мероприятий по информатизации.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lastRenderedPageBreak/>
        <w:t>Как следует из обращения, сумма неисполненной части бюджетного обязательства, возникшего на основании государственного контракта, "перерегистрированного" органом Федерального казначейства в соответствии с положениями пункта 19 Порядка № 221н, превышает сумму фактически оказанных услуг в отчетном финансовом году.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Положениями </w:t>
      </w:r>
      <w:r w:rsidRPr="00E263D3">
        <w:rPr>
          <w:rFonts w:ascii="PT Sans" w:hAnsi="PT Sans"/>
          <w:sz w:val="26"/>
          <w:szCs w:val="26"/>
        </w:rPr>
        <w:t>статьи 3</w:t>
      </w:r>
      <w:r>
        <w:rPr>
          <w:rFonts w:ascii="PT Sans" w:hAnsi="PT Sans"/>
          <w:color w:val="000000"/>
          <w:sz w:val="26"/>
          <w:szCs w:val="26"/>
        </w:rPr>
        <w:t> 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 установлено, что закупка завершается исполнением обязательств сторонами контракта.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Кроме того, в соответствии со </w:t>
      </w:r>
      <w:r w:rsidRPr="00E263D3">
        <w:rPr>
          <w:rFonts w:ascii="PT Sans" w:hAnsi="PT Sans"/>
          <w:sz w:val="26"/>
          <w:szCs w:val="26"/>
        </w:rPr>
        <w:t>статьей 94</w:t>
      </w:r>
      <w:r>
        <w:rPr>
          <w:rFonts w:ascii="PT Sans" w:hAnsi="PT Sans"/>
          <w:color w:val="000000"/>
          <w:sz w:val="26"/>
          <w:szCs w:val="26"/>
        </w:rPr>
        <w:t> Федерального закона № 44-ФЗ исполнение государственного контракта включает в себя комплекс мер, реализуемых после заключения государственного контракта и направленных на достижение целей осуществления закупки путем взаимодействия государственного заказчика с поставщиком (подрядчиком, исполнителем) (далее при совместном упоминании - стороны) в соответствии с гражданским законодательством Российской Федерации, в том числе: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приемку поставленного товара, выполненной работы (ее результатов), оказанной услуги, предусмотренных государственным контрактом, включая проведение в соответствии с Федеральным </w:t>
      </w:r>
      <w:r w:rsidRPr="00E263D3">
        <w:rPr>
          <w:rFonts w:ascii="PT Sans" w:hAnsi="PT Sans"/>
          <w:sz w:val="26"/>
          <w:szCs w:val="26"/>
        </w:rPr>
        <w:t>законом</w:t>
      </w:r>
      <w:r>
        <w:rPr>
          <w:rFonts w:ascii="PT Sans" w:hAnsi="PT Sans"/>
          <w:color w:val="000000"/>
          <w:sz w:val="26"/>
          <w:szCs w:val="26"/>
        </w:rPr>
        <w:t> № 44-ФЗ экспертизы поставленного товара, результатов выполненных работ, оказанной услуги;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оплату государственным заказчиком поставленного товара, выполненной работы (ее результатов), оказанной услуги;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взаимодействие заказчика с поставщиком (подрядчиком, исполнителем) при изменении, расторжении государственного контракта в соответствии со </w:t>
      </w:r>
      <w:r w:rsidRPr="00E263D3">
        <w:rPr>
          <w:rFonts w:ascii="PT Sans" w:hAnsi="PT Sans"/>
          <w:sz w:val="26"/>
          <w:szCs w:val="26"/>
        </w:rPr>
        <w:t>статьей 95</w:t>
      </w:r>
      <w:r>
        <w:rPr>
          <w:rFonts w:ascii="PT Sans" w:hAnsi="PT Sans"/>
          <w:color w:val="000000"/>
          <w:sz w:val="26"/>
          <w:szCs w:val="26"/>
        </w:rPr>
        <w:t> Федерального закона № 44-ФЗ, применении мер ответственности и совершении иных действий в случае нарушения поставщиком (подрядчиком, исполнителем) или заказчиком условий государственного контракта.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При этом положениями </w:t>
      </w:r>
      <w:r w:rsidRPr="00E263D3">
        <w:rPr>
          <w:rFonts w:ascii="PT Sans" w:hAnsi="PT Sans"/>
          <w:sz w:val="26"/>
          <w:szCs w:val="26"/>
        </w:rPr>
        <w:t>статьи 95</w:t>
      </w:r>
      <w:r>
        <w:rPr>
          <w:rFonts w:ascii="PT Sans" w:hAnsi="PT Sans"/>
          <w:color w:val="000000"/>
          <w:sz w:val="26"/>
          <w:szCs w:val="26"/>
        </w:rPr>
        <w:t> Федерального закона № 44-ФЗ установлено, что расторжение государственного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</w:p>
    <w:p w:rsidR="00E263D3" w:rsidRDefault="00E263D3" w:rsidP="00E263D3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 xml:space="preserve">Учитывая положения вышеуказанных нормативных актов, в случае, если в результате исполнения государственного контракта фактическая сумма денежных обязательств, оплаченных получателем средств федерального бюджета, меньше суммы, предусмотренной указанным государственным контрактом, по мнению Минфина России, внесение изменений в неисполненную часть соответствующего бюджетного обязательства возможно по соглашению сторон на основании документа, предусмотренного </w:t>
      </w:r>
      <w:r>
        <w:rPr>
          <w:rFonts w:ascii="PT Sans" w:hAnsi="PT Sans"/>
          <w:color w:val="000000"/>
          <w:sz w:val="26"/>
          <w:szCs w:val="26"/>
        </w:rPr>
        <w:lastRenderedPageBreak/>
        <w:t>законодательством Российской Федерации, подписанного сторонами государственного контракта (например, акта сверки расчетов).</w:t>
      </w:r>
    </w:p>
    <w:p w:rsidR="00E263D3" w:rsidRDefault="00E263D3" w:rsidP="00E263D3">
      <w:pPr>
        <w:shd w:val="clear" w:color="auto" w:fill="FFFFFF"/>
        <w:spacing w:line="315" w:lineRule="atLeast"/>
        <w:jc w:val="both"/>
        <w:rPr>
          <w:rFonts w:ascii="PT Sans" w:hAnsi="PT Sans"/>
          <w:color w:val="000000"/>
          <w:sz w:val="26"/>
          <w:szCs w:val="26"/>
        </w:rPr>
      </w:pPr>
      <w:r>
        <w:rPr>
          <w:rStyle w:val="nobr"/>
          <w:rFonts w:ascii="PT Sans" w:hAnsi="PT Sans"/>
          <w:color w:val="000000"/>
          <w:sz w:val="26"/>
          <w:szCs w:val="26"/>
        </w:rPr>
        <w:t> </w:t>
      </w:r>
    </w:p>
    <w:p w:rsidR="00E263D3" w:rsidRDefault="00E263D3" w:rsidP="00E263D3">
      <w:pPr>
        <w:shd w:val="clear" w:color="auto" w:fill="FFFFFF"/>
        <w:spacing w:line="394" w:lineRule="atLeast"/>
        <w:jc w:val="right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А.М.ЛАВРОВ</w:t>
      </w:r>
    </w:p>
    <w:p w:rsidR="00E263D3" w:rsidRDefault="00E263D3" w:rsidP="00E263D3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264511" w:rsidRDefault="00264511"/>
    <w:sectPr w:rsidR="0026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D3"/>
    <w:rsid w:val="00264511"/>
    <w:rsid w:val="00E2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35A0F-631E-41A6-91CF-2A65871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3D3"/>
    <w:rPr>
      <w:color w:val="0000FF"/>
      <w:u w:val="single"/>
    </w:rPr>
  </w:style>
  <w:style w:type="paragraph" w:customStyle="1" w:styleId="search-resultstext">
    <w:name w:val="search-results__text"/>
    <w:basedOn w:val="a"/>
    <w:rsid w:val="00E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263D3"/>
  </w:style>
  <w:style w:type="character" w:customStyle="1" w:styleId="b">
    <w:name w:val="b"/>
    <w:basedOn w:val="a0"/>
    <w:rsid w:val="00E263D3"/>
  </w:style>
  <w:style w:type="paragraph" w:customStyle="1" w:styleId="search-resultslink-inherit">
    <w:name w:val="search-results__link-inherit"/>
    <w:basedOn w:val="a"/>
    <w:rsid w:val="00E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E2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2021-07-19T12:04:00Z</dcterms:created>
  <dcterms:modified xsi:type="dcterms:W3CDTF">2021-07-19T12:08:00Z</dcterms:modified>
</cp:coreProperties>
</file>