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A7" w:rsidRDefault="00471BA7" w:rsidP="00471BA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71BA7" w:rsidRDefault="00471BA7" w:rsidP="00471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71BA7" w:rsidRDefault="00471BA7" w:rsidP="00471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71BA7" w:rsidRDefault="00471BA7" w:rsidP="00471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сентября 2020 г. № 24-03-08/84320</w:t>
      </w:r>
    </w:p>
    <w:p w:rsidR="00471BA7" w:rsidRDefault="00471BA7" w:rsidP="00471BA7">
      <w:pPr>
        <w:rPr>
          <w:rFonts w:ascii="Times New Roman" w:hAnsi="Times New Roman" w:cs="Times New Roman"/>
        </w:rPr>
      </w:pPr>
      <w:r>
        <w:t> </w:t>
      </w:r>
    </w:p>
    <w:p w:rsidR="00471BA7" w:rsidRDefault="00471BA7" w:rsidP="00471BA7">
      <w:pPr>
        <w:ind w:firstLine="540"/>
        <w:jc w:val="both"/>
      </w:pPr>
      <w:r>
        <w:t xml:space="preserve">Минфин России рассмотрел обращение </w:t>
      </w:r>
      <w:proofErr w:type="spellStart"/>
      <w:r>
        <w:t>Росморречфлота</w:t>
      </w:r>
      <w:proofErr w:type="spellEnd"/>
      <w:r>
        <w:t xml:space="preserve"> по вопросу о применении положений Федерального </w:t>
      </w:r>
      <w:r w:rsidRPr="00471BA7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 и в рамках своей компетенции сообщает следующее.</w:t>
      </w:r>
    </w:p>
    <w:p w:rsidR="00471BA7" w:rsidRDefault="00471BA7" w:rsidP="00471BA7">
      <w:pPr>
        <w:ind w:firstLine="540"/>
        <w:jc w:val="both"/>
      </w:pPr>
      <w:r>
        <w:t xml:space="preserve">В соответствии с </w:t>
      </w:r>
      <w:r w:rsidRPr="00471BA7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71BA7" w:rsidRDefault="00471BA7" w:rsidP="00471BA7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71BA7" w:rsidRDefault="00471BA7" w:rsidP="00471BA7">
      <w:pPr>
        <w:ind w:firstLine="540"/>
        <w:jc w:val="both"/>
      </w:pPr>
      <w:r w:rsidRPr="00471BA7">
        <w:t>Подпунктом "в" пункта 6 статьи 2</w:t>
      </w:r>
      <w:r>
        <w:t xml:space="preserve">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предусмотрено внесение изменений в </w:t>
      </w:r>
      <w:r w:rsidRPr="00471BA7">
        <w:t>часть 6 статьи 96</w:t>
      </w:r>
      <w:r>
        <w:t xml:space="preserve"> Закона № 44-ФЗ, вступивших в силу с 1 июля 2020 года.</w:t>
      </w:r>
    </w:p>
    <w:p w:rsidR="00471BA7" w:rsidRDefault="00471BA7" w:rsidP="00471BA7">
      <w:pPr>
        <w:ind w:firstLine="540"/>
        <w:jc w:val="both"/>
      </w:pPr>
      <w:r>
        <w:t xml:space="preserve">Так, </w:t>
      </w:r>
      <w:r w:rsidRPr="00471BA7">
        <w:t>частью 6 статьи 96</w:t>
      </w:r>
      <w:r>
        <w:t xml:space="preserve"> в редакции Закона № 124-ФЗ установлено, что в случае установления заказчиком в соответствии со </w:t>
      </w:r>
      <w:r w:rsidRPr="00471BA7">
        <w:t>статьей 96</w:t>
      </w:r>
      <w:r>
        <w:t xml:space="preserve"> Закона № 44-ФЗ требования обеспечения исполнения контракта размер такого обеспечения устанавливается в соответствии с Законом №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 </w:t>
      </w:r>
      <w:r w:rsidRPr="00471BA7">
        <w:t>частями 6.1</w:t>
      </w:r>
      <w:r>
        <w:t xml:space="preserve"> и </w:t>
      </w:r>
      <w:r w:rsidRPr="00471BA7">
        <w:t>6.2 статьи 96</w:t>
      </w:r>
      <w:r>
        <w:t xml:space="preserve"> Закона № 44-ФЗ.</w:t>
      </w:r>
    </w:p>
    <w:p w:rsidR="00471BA7" w:rsidRDefault="00471BA7" w:rsidP="00471BA7">
      <w:pPr>
        <w:ind w:firstLine="540"/>
        <w:jc w:val="both"/>
      </w:pPr>
      <w:r>
        <w:t xml:space="preserve">При этом: 1) если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указанной части; 2)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 3)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</w:t>
      </w:r>
      <w:r w:rsidRPr="00471BA7">
        <w:t>частью 6.2 указанной статьи</w:t>
      </w:r>
      <w:r>
        <w:t xml:space="preserve">, при заключении контракта по результатам определения поставщиков (подрядчиков, исполнителей) в соответствии с </w:t>
      </w:r>
      <w:r w:rsidRPr="00471BA7">
        <w:t>пунктом 1 части 1 статьи 30</w:t>
      </w:r>
      <w:r>
        <w:t xml:space="preserve"> Закона № 44-ФЗ), уменьшенной на размер такого аванса.</w:t>
      </w:r>
    </w:p>
    <w:p w:rsidR="00471BA7" w:rsidRDefault="00471BA7" w:rsidP="00471BA7">
      <w:pPr>
        <w:ind w:firstLine="540"/>
        <w:jc w:val="both"/>
      </w:pPr>
      <w:r>
        <w:lastRenderedPageBreak/>
        <w:t xml:space="preserve"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аванса, а в случае заключения контракта по результатам определения поставщика (подрядчика, исполнителя) в соответствии с </w:t>
      </w:r>
      <w:r w:rsidRPr="00471BA7">
        <w:t>пунктом 1 части 1 статьи 30</w:t>
      </w:r>
      <w:r>
        <w:t xml:space="preserve"> Закона № 44-ФЗ размер обеспечения исполнения контракта устанавливается заказчиком от цены контракта, уменьшенной на размер такого аванса.</w:t>
      </w:r>
    </w:p>
    <w:p w:rsidR="00471BA7" w:rsidRDefault="00471BA7" w:rsidP="00471BA7">
      <w:pPr>
        <w:ind w:firstLine="540"/>
        <w:jc w:val="both"/>
      </w:pPr>
      <w:r>
        <w:t xml:space="preserve">Вместе с тем в соответствии с </w:t>
      </w:r>
      <w:r w:rsidRPr="00471BA7">
        <w:t>частью 6.1 статьи 96</w:t>
      </w:r>
      <w:r>
        <w:t xml:space="preserve"> Закона № 44-ФЗ,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</w:t>
      </w:r>
      <w:r w:rsidRPr="00471BA7">
        <w:t>частью 6.2 статьи 96</w:t>
      </w:r>
      <w:r>
        <w:t xml:space="preserve"> Закона № 44-ФЗ, при заключении контракта по результатам определения поставщика (подрядчика, исполнителя) в соответствии с </w:t>
      </w:r>
      <w:r w:rsidRPr="00471BA7">
        <w:t>пунктом 1 части 1 статьи 30</w:t>
      </w:r>
      <w:r>
        <w:t xml:space="preserve"> Закона № 44-ФЗ).</w:t>
      </w:r>
    </w:p>
    <w:p w:rsidR="00471BA7" w:rsidRDefault="00471BA7" w:rsidP="00471BA7">
      <w:pPr>
        <w:ind w:firstLine="540"/>
        <w:jc w:val="both"/>
      </w:pPr>
      <w:r>
        <w:t xml:space="preserve">Учитывая изложенное, в указанном в обращении случае, если все расчеты по контракту подлежат казначейскому сопровождению и заказчик установил требование о предоставлении обеспечения исполнения контракта, то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</w:t>
      </w:r>
      <w:r w:rsidRPr="00471BA7">
        <w:t>частью 6.2 статьи 96</w:t>
      </w:r>
      <w:r>
        <w:t xml:space="preserve"> Закона № 44-ФЗ, при заключении контракта по результатам определения поставщика (подрядчика, исполнителя) в соответствии с </w:t>
      </w:r>
      <w:r w:rsidRPr="00471BA7">
        <w:t>пунктом 1 части 1 статьи 30</w:t>
      </w:r>
      <w:r>
        <w:t xml:space="preserve"> Закона № 44-ФЗ) вне зависимости от размера предусмотренного контрактом аванса.</w:t>
      </w:r>
    </w:p>
    <w:p w:rsidR="00471BA7" w:rsidRDefault="00471BA7" w:rsidP="00471BA7">
      <w:r>
        <w:t> </w:t>
      </w:r>
    </w:p>
    <w:p w:rsidR="00471BA7" w:rsidRDefault="00471BA7" w:rsidP="00471BA7">
      <w:pPr>
        <w:jc w:val="right"/>
      </w:pPr>
      <w:r>
        <w:t>А.М.ЛАВРОВ</w:t>
      </w:r>
    </w:p>
    <w:p w:rsidR="00471BA7" w:rsidRDefault="00471BA7" w:rsidP="00471BA7">
      <w:r>
        <w:t>25.09.2020</w:t>
      </w:r>
    </w:p>
    <w:p w:rsidR="007A6835" w:rsidRDefault="007A6835"/>
    <w:sectPr w:rsidR="007A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A7"/>
    <w:rsid w:val="00471BA7"/>
    <w:rsid w:val="007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BDE7-30AA-4F81-96F8-57574DD9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BA7"/>
    <w:rPr>
      <w:color w:val="0000FF"/>
      <w:u w:val="single"/>
    </w:rPr>
  </w:style>
  <w:style w:type="paragraph" w:customStyle="1" w:styleId="search-resultstext">
    <w:name w:val="search-results__text"/>
    <w:basedOn w:val="a"/>
    <w:rsid w:val="004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1BA7"/>
  </w:style>
  <w:style w:type="character" w:customStyle="1" w:styleId="b">
    <w:name w:val="b"/>
    <w:basedOn w:val="a0"/>
    <w:rsid w:val="00471BA7"/>
  </w:style>
  <w:style w:type="paragraph" w:customStyle="1" w:styleId="search-resultslink-inherit">
    <w:name w:val="search-results__link-inherit"/>
    <w:basedOn w:val="a"/>
    <w:rsid w:val="004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2021-07-20T11:49:00Z</dcterms:created>
  <dcterms:modified xsi:type="dcterms:W3CDTF">2021-07-20T11:53:00Z</dcterms:modified>
</cp:coreProperties>
</file>