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DB" w:rsidRDefault="00002DDB" w:rsidP="00002D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02DDB" w:rsidRDefault="00002DDB" w:rsidP="00002D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02DDB" w:rsidRDefault="00002DDB" w:rsidP="00002D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002DDB" w:rsidRDefault="00002DDB" w:rsidP="00002D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30 июня 2020 г. № 24-03-08/56589</w:t>
      </w:r>
    </w:p>
    <w:p w:rsidR="00002DDB" w:rsidRDefault="00002DDB" w:rsidP="00002DDB">
      <w:pPr>
        <w:jc w:val="both"/>
        <w:rPr>
          <w:rFonts w:ascii="Times New Roman" w:hAnsi="Times New Roman" w:cs="Times New Roman"/>
        </w:rPr>
      </w:pPr>
      <w:r>
        <w:t> </w:t>
      </w:r>
    </w:p>
    <w:p w:rsidR="00002DDB" w:rsidRDefault="00002DDB" w:rsidP="00002DDB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r w:rsidRPr="00002DDB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исполнения контракта в период пандемии, в рамках компетенции сообщает следующее.</w:t>
      </w:r>
    </w:p>
    <w:p w:rsidR="00002DDB" w:rsidRDefault="00002DDB" w:rsidP="00002DDB">
      <w:pPr>
        <w:ind w:firstLine="540"/>
        <w:jc w:val="both"/>
      </w:pPr>
      <w:r>
        <w:t xml:space="preserve">В соответствии с </w:t>
      </w:r>
      <w:r w:rsidRPr="00002DDB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002DDB" w:rsidRDefault="00002DDB" w:rsidP="00002DDB">
      <w:pPr>
        <w:ind w:firstLine="540"/>
        <w:jc w:val="both"/>
      </w:pPr>
      <w:r>
        <w:t xml:space="preserve">Согласно </w:t>
      </w:r>
      <w:r w:rsidRPr="00002DDB">
        <w:t>пункту 2</w:t>
      </w:r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002DDB" w:rsidRDefault="00002DDB" w:rsidP="00002DDB">
      <w:pPr>
        <w:ind w:firstLine="540"/>
        <w:jc w:val="both"/>
      </w:pPr>
      <w: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содержащиеся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002DDB" w:rsidRDefault="00002DDB" w:rsidP="00002DDB">
      <w:pPr>
        <w:ind w:firstLine="540"/>
        <w:jc w:val="both"/>
      </w:pPr>
      <w:r>
        <w:t>Также,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002DDB" w:rsidRDefault="00002DDB" w:rsidP="00002DDB">
      <w:pPr>
        <w:ind w:firstLine="540"/>
        <w:jc w:val="both"/>
      </w:pPr>
      <w:r>
        <w:t xml:space="preserve">Вместе с тем Департамент считает необходимым отметить, что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 Закон №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</w:t>
      </w:r>
      <w:r w:rsidRPr="00002DDB">
        <w:t>частью 24 статьи 22</w:t>
      </w:r>
      <w:r>
        <w:t xml:space="preserve"> 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 (</w:t>
      </w:r>
      <w:r w:rsidRPr="00002DDB">
        <w:t>часть 65 статьи 112</w:t>
      </w:r>
      <w:r>
        <w:t xml:space="preserve"> Закона № 44-ФЗ в редакции Федерального закона от 24 апреля 2020 г. № 124-ФЗ).</w:t>
      </w:r>
    </w:p>
    <w:p w:rsidR="00002DDB" w:rsidRDefault="00002DDB" w:rsidP="00002DDB">
      <w:pPr>
        <w:ind w:firstLine="540"/>
        <w:jc w:val="both"/>
      </w:pPr>
      <w:r>
        <w:t xml:space="preserve">Предусмотренное </w:t>
      </w:r>
      <w:r w:rsidRPr="00002DDB">
        <w:t>частью 65 статьи 112</w:t>
      </w:r>
      <w:r>
        <w:t xml:space="preserve"> Закона № 44-ФЗ изменение условий контракта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</w:t>
      </w:r>
      <w:r>
        <w:lastRenderedPageBreak/>
        <w:t xml:space="preserve">изменения размера аванса в соответствии с указанной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Законом № 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</w:t>
      </w:r>
      <w:r w:rsidRPr="00002DDB">
        <w:t>статьей 96</w:t>
      </w:r>
      <w:r>
        <w:t xml:space="preserve"> Закона № 44-ФЗ при определении поставщика (подрядчика, исполнителя).</w:t>
      </w:r>
    </w:p>
    <w:p w:rsidR="00002DDB" w:rsidRDefault="00002DDB" w:rsidP="00002DDB">
      <w:pPr>
        <w:ind w:firstLine="540"/>
        <w:jc w:val="both"/>
      </w:pPr>
      <w:r>
        <w:t xml:space="preserve">Также отмечаем, что изменение условий контракта в соответствии с </w:t>
      </w:r>
      <w:r w:rsidRPr="00002DDB">
        <w:t>частью 65 статьи 112</w:t>
      </w:r>
      <w:r>
        <w:t xml:space="preserve"> Закона № 44-ФЗ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002DDB" w:rsidRDefault="00002DDB" w:rsidP="00002DDB">
      <w:pPr>
        <w:ind w:firstLine="540"/>
        <w:jc w:val="both"/>
      </w:pPr>
      <w:r>
        <w:t xml:space="preserve">Таким образом, согласно </w:t>
      </w:r>
      <w:r w:rsidRPr="00002DDB">
        <w:t>части 65 ст</w:t>
      </w:r>
      <w:bookmarkStart w:id="0" w:name="_GoBack"/>
      <w:bookmarkEnd w:id="0"/>
      <w:r w:rsidRPr="00002DDB">
        <w:t>атьи 112</w:t>
      </w:r>
      <w:r>
        <w:t xml:space="preserve"> Закона № 44-ФЗ Правительство Российской Федерации вправе принять решение о возможности по соглашению сторон вносить изменения в заключенные заказчиками для федеральных нужд контракты в части в том числе срока исполнения контракта,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возникли независящие от сторон контракта обстоятельства, влекущие невозможность его исполнения, при наличии доведенных в соответствии с бюджетным законодательством Российской Федерации лимитов бюджетных обязательств.</w:t>
      </w:r>
    </w:p>
    <w:p w:rsidR="00002DDB" w:rsidRDefault="00002DDB" w:rsidP="00002DDB">
      <w:pPr>
        <w:jc w:val="both"/>
      </w:pPr>
      <w:r>
        <w:t> </w:t>
      </w:r>
    </w:p>
    <w:p w:rsidR="00002DDB" w:rsidRDefault="00002DDB" w:rsidP="00002DDB">
      <w:pPr>
        <w:jc w:val="right"/>
      </w:pPr>
      <w:r>
        <w:t>Заместитель директора Департамента</w:t>
      </w:r>
    </w:p>
    <w:p w:rsidR="00002DDB" w:rsidRDefault="00002DDB" w:rsidP="00002DDB">
      <w:pPr>
        <w:jc w:val="right"/>
      </w:pPr>
      <w:r>
        <w:t>Д.А.ГОТОВЦЕВ</w:t>
      </w:r>
    </w:p>
    <w:p w:rsidR="00002DDB" w:rsidRDefault="00002DDB" w:rsidP="00002DDB">
      <w:r>
        <w:t>30.06.2020</w:t>
      </w:r>
    </w:p>
    <w:p w:rsidR="00002DDB" w:rsidRDefault="00002DDB"/>
    <w:sectPr w:rsidR="0000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43C8"/>
    <w:multiLevelType w:val="multilevel"/>
    <w:tmpl w:val="0C90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DB"/>
    <w:rsid w:val="0000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2E860-8E26-4111-84BB-829FA8D7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DDB"/>
    <w:rPr>
      <w:color w:val="0000FF"/>
      <w:u w:val="single"/>
    </w:rPr>
  </w:style>
  <w:style w:type="paragraph" w:customStyle="1" w:styleId="search-resultstext">
    <w:name w:val="search-results__text"/>
    <w:basedOn w:val="a"/>
    <w:rsid w:val="0000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02DDB"/>
  </w:style>
  <w:style w:type="character" w:customStyle="1" w:styleId="b">
    <w:name w:val="b"/>
    <w:basedOn w:val="a0"/>
    <w:rsid w:val="00002DDB"/>
  </w:style>
  <w:style w:type="paragraph" w:customStyle="1" w:styleId="search-resultslink-inherit">
    <w:name w:val="search-results__link-inherit"/>
    <w:basedOn w:val="a"/>
    <w:rsid w:val="0000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2021-07-23T12:26:00Z</dcterms:created>
  <dcterms:modified xsi:type="dcterms:W3CDTF">2021-07-23T12:31:00Z</dcterms:modified>
</cp:coreProperties>
</file>