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73B" w:rsidRDefault="0083273B" w:rsidP="0083273B">
      <w:pPr>
        <w:jc w:val="center"/>
        <w:rPr>
          <w:rFonts w:ascii="Arial" w:hAnsi="Arial" w:cs="Arial"/>
          <w:b/>
          <w:bCs/>
        </w:rPr>
      </w:pPr>
      <w:bookmarkStart w:id="0" w:name="_GoBack"/>
      <w:bookmarkEnd w:id="0"/>
      <w:r>
        <w:rPr>
          <w:rFonts w:ascii="Arial" w:hAnsi="Arial" w:cs="Arial"/>
          <w:b/>
          <w:bCs/>
        </w:rPr>
        <w:t>МИНИСТЕРСТВО ФИНАНСОВ РОССИЙСКОЙ ФЕДЕРАЦИИ</w:t>
      </w:r>
    </w:p>
    <w:p w:rsidR="0083273B" w:rsidRDefault="0083273B" w:rsidP="0083273B">
      <w:pPr>
        <w:jc w:val="center"/>
        <w:rPr>
          <w:rFonts w:ascii="Arial" w:hAnsi="Arial" w:cs="Arial"/>
          <w:b/>
          <w:bCs/>
        </w:rPr>
      </w:pPr>
      <w:r>
        <w:rPr>
          <w:rFonts w:ascii="Arial" w:hAnsi="Arial" w:cs="Arial"/>
          <w:b/>
          <w:bCs/>
        </w:rPr>
        <w:t> </w:t>
      </w:r>
    </w:p>
    <w:p w:rsidR="0083273B" w:rsidRDefault="0083273B" w:rsidP="0083273B">
      <w:pPr>
        <w:jc w:val="center"/>
        <w:rPr>
          <w:rFonts w:ascii="Arial" w:hAnsi="Arial" w:cs="Arial"/>
          <w:b/>
          <w:bCs/>
        </w:rPr>
      </w:pPr>
      <w:r>
        <w:rPr>
          <w:rFonts w:ascii="Arial" w:hAnsi="Arial" w:cs="Arial"/>
          <w:b/>
          <w:bCs/>
        </w:rPr>
        <w:t>ПИСЬМО</w:t>
      </w:r>
    </w:p>
    <w:p w:rsidR="0083273B" w:rsidRDefault="0083273B" w:rsidP="0083273B">
      <w:pPr>
        <w:jc w:val="center"/>
        <w:rPr>
          <w:rFonts w:ascii="Arial" w:hAnsi="Arial" w:cs="Arial"/>
          <w:b/>
          <w:bCs/>
        </w:rPr>
      </w:pPr>
      <w:r>
        <w:rPr>
          <w:rFonts w:ascii="Arial" w:hAnsi="Arial" w:cs="Arial"/>
          <w:b/>
          <w:bCs/>
        </w:rPr>
        <w:t>от 30 марта 2020 г. № 24-01-08/25001</w:t>
      </w:r>
    </w:p>
    <w:p w:rsidR="0083273B" w:rsidRDefault="0083273B" w:rsidP="0083273B">
      <w:pPr>
        <w:rPr>
          <w:rFonts w:ascii="Times New Roman" w:hAnsi="Times New Roman" w:cs="Times New Roman"/>
        </w:rPr>
      </w:pPr>
      <w:r>
        <w:t> </w:t>
      </w:r>
    </w:p>
    <w:p w:rsidR="0083273B" w:rsidRDefault="0083273B" w:rsidP="0083273B">
      <w:pPr>
        <w:ind w:firstLine="540"/>
        <w:jc w:val="both"/>
      </w:pPr>
      <w:r>
        <w:t xml:space="preserve">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w:t>
      </w:r>
      <w:r w:rsidRPr="0083273B">
        <w:t>закона</w:t>
      </w:r>
      <w:r>
        <w:t xml:space="preserve"> от 05.04.2013 № 44-ФЗ "О контрактной системе в сфере закупок товаров, работ, услуг для обеспечения государственных и муниципальных нужд" (далее - Закон № 44-ФЗ) в части порядка определения совокупного годового объема закупок, сообщает следующее.</w:t>
      </w:r>
    </w:p>
    <w:p w:rsidR="0083273B" w:rsidRDefault="0083273B" w:rsidP="0083273B">
      <w:pPr>
        <w:ind w:firstLine="540"/>
        <w:jc w:val="both"/>
      </w:pPr>
      <w:r>
        <w:t xml:space="preserve">В соответствии с </w:t>
      </w:r>
      <w:r w:rsidRPr="0083273B">
        <w:t>Положением</w:t>
      </w:r>
      <w:r>
        <w:t xml:space="preserve"> о Министерстве финансов Российской Федерации, утвержденным постановлением Правительства Российской Федерации от 30.06.2004 № 329, Минфин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rsidR="0083273B" w:rsidRDefault="0083273B" w:rsidP="0083273B">
      <w:pPr>
        <w:ind w:firstLine="540"/>
        <w:jc w:val="both"/>
      </w:pPr>
      <w:r>
        <w:t xml:space="preserve">Согласно </w:t>
      </w:r>
      <w:r w:rsidRPr="0083273B">
        <w:t>пункту 12.5</w:t>
      </w:r>
      <w:r>
        <w:t xml:space="preserve"> Регламента Министерства финансов Российской Федерации, утвержденного приказом Министерства финансов Российской Федерации от 14.09.2018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83273B" w:rsidRDefault="0083273B" w:rsidP="0083273B">
      <w:pPr>
        <w:ind w:firstLine="540"/>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83273B" w:rsidRDefault="0083273B" w:rsidP="0083273B">
      <w:pPr>
        <w:ind w:firstLine="540"/>
        <w:jc w:val="both"/>
      </w:pPr>
      <w:r>
        <w:t>Вместе с тем Департамент в рамках установленной компетенции считает возможным сообщить следующее.</w:t>
      </w:r>
    </w:p>
    <w:p w:rsidR="0083273B" w:rsidRDefault="0083273B" w:rsidP="0083273B">
      <w:pPr>
        <w:ind w:firstLine="540"/>
        <w:jc w:val="both"/>
      </w:pPr>
      <w:r>
        <w:t xml:space="preserve">Положениями </w:t>
      </w:r>
      <w:r w:rsidRPr="0083273B">
        <w:t>пункта 4 части 1 статьи 93</w:t>
      </w:r>
      <w:r>
        <w:t xml:space="preserve"> Закона № 44-ФЗ установлено, что заказчики могут осуществлять закупки у единственного поставщика (подрядчика, исполнителя) в случае осуществления закупки товара, работы или услуги на сумму, не превышающую трехсот тысяч рублей. При этом годовой объем закупок, которые заказчик вправе осуществить на основании указанного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w:t>
      </w:r>
    </w:p>
    <w:p w:rsidR="0083273B" w:rsidRDefault="0083273B" w:rsidP="0083273B">
      <w:pPr>
        <w:ind w:firstLine="540"/>
        <w:jc w:val="both"/>
      </w:pPr>
      <w:r>
        <w:t xml:space="preserve">Согласно </w:t>
      </w:r>
      <w:r w:rsidRPr="0083273B">
        <w:t>части 1 статьи 30</w:t>
      </w:r>
      <w:r>
        <w:t xml:space="preserve"> Закона № 44-ФЗ заказчики обязаны осуществлять закупки у субъектов малого предпринимательства, социально ориентированных некоммерческих организаций (далее - СМП, СОНКО) в объеме не менее чем пятнадцать процентов совокупного годового объема закупок.</w:t>
      </w:r>
    </w:p>
    <w:p w:rsidR="0083273B" w:rsidRDefault="0083273B" w:rsidP="0083273B">
      <w:pPr>
        <w:ind w:firstLine="540"/>
        <w:jc w:val="both"/>
      </w:pPr>
      <w:r>
        <w:t xml:space="preserve">В соответствии с </w:t>
      </w:r>
      <w:r w:rsidRPr="0083273B">
        <w:t>частью 4 статьи 30</w:t>
      </w:r>
      <w:r>
        <w:t xml:space="preserve"> Закона № 44-ФЗ по итогам года заказчик обязан составить отчет об объеме закупок у СМП, СОНКО, предусмотренных </w:t>
      </w:r>
      <w:r w:rsidRPr="0083273B">
        <w:t>частью 2 указанной статьи</w:t>
      </w:r>
      <w:r>
        <w:t>, и до 1 апреля года, следующего за отчетным годом, разместить такой отчет в единой информационной системе.</w:t>
      </w:r>
    </w:p>
    <w:p w:rsidR="0083273B" w:rsidRDefault="0083273B" w:rsidP="0083273B">
      <w:pPr>
        <w:ind w:firstLine="540"/>
        <w:jc w:val="both"/>
      </w:pPr>
      <w:r w:rsidRPr="0083273B">
        <w:lastRenderedPageBreak/>
        <w:t>Правила</w:t>
      </w:r>
      <w:r>
        <w:t xml:space="preserve"> подготовки отчета об объеме закупок у СМП, СОНКО, его размещения в единой информационной системе, </w:t>
      </w:r>
      <w:r w:rsidRPr="0083273B">
        <w:t>форма</w:t>
      </w:r>
      <w:r>
        <w:t xml:space="preserve"> такого отчета и </w:t>
      </w:r>
      <w:r w:rsidRPr="0083273B">
        <w:t>требования</w:t>
      </w:r>
      <w:r>
        <w:t xml:space="preserve"> к ее заполнению утверждены постановлением Правительства Российской Федерации от 17.03.2015 № 238 (далее - Требования).</w:t>
      </w:r>
    </w:p>
    <w:p w:rsidR="0083273B" w:rsidRDefault="0083273B" w:rsidP="0083273B">
      <w:pPr>
        <w:shd w:val="clear" w:color="auto" w:fill="F4F3F8"/>
        <w:rPr>
          <w:color w:val="392C69"/>
        </w:rPr>
      </w:pPr>
      <w:r>
        <w:rPr>
          <w:color w:val="392C69"/>
        </w:rPr>
        <w:t>П</w:t>
      </w:r>
      <w:r>
        <w:rPr>
          <w:color w:val="392C69"/>
        </w:rPr>
        <w:t>римечание.</w:t>
      </w:r>
    </w:p>
    <w:p w:rsidR="0083273B" w:rsidRDefault="0083273B" w:rsidP="0083273B">
      <w:pPr>
        <w:shd w:val="clear" w:color="auto" w:fill="F4F3F8"/>
        <w:rPr>
          <w:color w:val="392C69"/>
        </w:rPr>
      </w:pPr>
      <w:r>
        <w:rPr>
          <w:color w:val="392C69"/>
        </w:rPr>
        <w:t xml:space="preserve">В тексте документа, видимо, допущена опечатка: имеется в виду </w:t>
      </w:r>
      <w:r w:rsidRPr="0083273B">
        <w:t>пункт 16 части 1 статьи 3</w:t>
      </w:r>
      <w:r>
        <w:rPr>
          <w:color w:val="392C69"/>
        </w:rPr>
        <w:t xml:space="preserve"> Федерального закона от 05.04.2013 № 44-ФЗ.</w:t>
      </w:r>
    </w:p>
    <w:p w:rsidR="0083273B" w:rsidRDefault="0083273B" w:rsidP="0083273B">
      <w:pPr>
        <w:ind w:firstLine="540"/>
        <w:jc w:val="both"/>
      </w:pPr>
      <w:r>
        <w:t xml:space="preserve">Согласно </w:t>
      </w:r>
      <w:r w:rsidRPr="0083273B">
        <w:t>подпункту "а" пункта 2</w:t>
      </w:r>
      <w:r>
        <w:t xml:space="preserve"> Требований в </w:t>
      </w:r>
      <w:r w:rsidRPr="0083273B">
        <w:t>позиции 1 раздела II</w:t>
      </w:r>
      <w:r>
        <w:t xml:space="preserve"> отчета об объеме закупок у СМП, СОНКО указывается совокупный годовой объем закупок заказчика за отчетный год, определенный в соответствии с пунктом 16 статьи 3 Закона № 44-ФЗ, за исключением объема закупок, сведения о которых составляют государственную тайну.</w:t>
      </w:r>
    </w:p>
    <w:p w:rsidR="0083273B" w:rsidRDefault="0083273B" w:rsidP="0083273B">
      <w:pPr>
        <w:ind w:firstLine="540"/>
        <w:jc w:val="both"/>
      </w:pPr>
      <w:r>
        <w:t xml:space="preserve">В силу положений пункта 16 статьи 3 Закона № 44-ФЗ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w:t>
      </w:r>
      <w:r w:rsidRPr="0083273B">
        <w:t>Законом</w:t>
      </w:r>
      <w:r>
        <w:t xml:space="preserve"> № 44-ФЗ, в том числе для оплаты контрактов, заключенных до начала указанного финансового года и подлежащих оплате в указанном финансовом году.</w:t>
      </w:r>
    </w:p>
    <w:p w:rsidR="0083273B" w:rsidRDefault="0083273B" w:rsidP="0083273B">
      <w:pPr>
        <w:ind w:firstLine="540"/>
        <w:jc w:val="both"/>
      </w:pPr>
      <w:r>
        <w:t>Таким образом, совокупный годовой объем закупок представляет собой общий объем финансового обеспечения, предоставленный заказчикам в соответствии с бюджетным законодательством Российской Федерации, для принятия и (или) исполнения обязательств по контрактам в соответствующем финансовом году.</w:t>
      </w:r>
    </w:p>
    <w:p w:rsidR="0083273B" w:rsidRDefault="0083273B" w:rsidP="0083273B">
      <w:r>
        <w:t> </w:t>
      </w:r>
    </w:p>
    <w:p w:rsidR="0083273B" w:rsidRDefault="0083273B" w:rsidP="0083273B">
      <w:pPr>
        <w:jc w:val="right"/>
      </w:pPr>
      <w:r>
        <w:t>Заместитель директора Департамента</w:t>
      </w:r>
    </w:p>
    <w:p w:rsidR="0083273B" w:rsidRDefault="0083273B" w:rsidP="0083273B">
      <w:pPr>
        <w:jc w:val="right"/>
      </w:pPr>
      <w:r>
        <w:t>Д.А.ГОТОВЦЕВ</w:t>
      </w:r>
    </w:p>
    <w:p w:rsidR="0083273B" w:rsidRDefault="0083273B" w:rsidP="0083273B">
      <w:r>
        <w:t>30.03.2020</w:t>
      </w:r>
    </w:p>
    <w:p w:rsidR="0094143D" w:rsidRDefault="0094143D"/>
    <w:sectPr w:rsidR="009414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821D4"/>
    <w:multiLevelType w:val="multilevel"/>
    <w:tmpl w:val="0A4EA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73B"/>
    <w:rsid w:val="0083273B"/>
    <w:rsid w:val="00941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CB018"/>
  <w15:chartTrackingRefBased/>
  <w15:docId w15:val="{AF5A2903-EB0C-474D-AFAB-38065F26F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7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3273B"/>
    <w:rPr>
      <w:color w:val="0000FF"/>
      <w:u w:val="single"/>
    </w:rPr>
  </w:style>
  <w:style w:type="paragraph" w:customStyle="1" w:styleId="search-resultstext">
    <w:name w:val="search-results__text"/>
    <w:basedOn w:val="a"/>
    <w:rsid w:val="008327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83273B"/>
  </w:style>
  <w:style w:type="character" w:customStyle="1" w:styleId="b">
    <w:name w:val="b"/>
    <w:basedOn w:val="a0"/>
    <w:rsid w:val="0083273B"/>
  </w:style>
  <w:style w:type="paragraph" w:customStyle="1" w:styleId="search-resultslink-inherit">
    <w:name w:val="search-results__link-inherit"/>
    <w:basedOn w:val="a"/>
    <w:rsid w:val="008327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snumber">
    <w:name w:val="search-results__number"/>
    <w:basedOn w:val="a0"/>
    <w:rsid w:val="00832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657</Words>
  <Characters>3749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2021-07-26T11:08:00Z</dcterms:created>
  <dcterms:modified xsi:type="dcterms:W3CDTF">2021-07-26T11:11:00Z</dcterms:modified>
</cp:coreProperties>
</file>