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0F" w:rsidRDefault="00F81A0F" w:rsidP="00F81A0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81A0F" w:rsidRDefault="00F81A0F" w:rsidP="00F81A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81A0F" w:rsidRDefault="00F81A0F" w:rsidP="00F81A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81A0F" w:rsidRDefault="00F81A0F" w:rsidP="00F81A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апреля 2020 г. № 24-02-08/34718</w:t>
      </w:r>
    </w:p>
    <w:p w:rsidR="00F81A0F" w:rsidRDefault="00F81A0F" w:rsidP="00F81A0F">
      <w:pPr>
        <w:rPr>
          <w:rFonts w:ascii="Times New Roman" w:hAnsi="Times New Roman" w:cs="Times New Roman"/>
        </w:rPr>
      </w:pPr>
      <w:r>
        <w:t> </w:t>
      </w:r>
    </w:p>
    <w:p w:rsidR="00F81A0F" w:rsidRDefault="00F81A0F" w:rsidP="00F81A0F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11.03.2020 по вопросу отклонения заявки участника открытого конкурса в электронной форме в соответствии с положениями Федерального </w:t>
      </w:r>
      <w:r w:rsidRPr="00F81A0F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</w:t>
      </w:r>
    </w:p>
    <w:p w:rsidR="00F81A0F" w:rsidRDefault="00F81A0F" w:rsidP="00F81A0F">
      <w:pPr>
        <w:ind w:firstLine="540"/>
        <w:jc w:val="both"/>
      </w:pPr>
      <w:r>
        <w:t xml:space="preserve">В соответствии с </w:t>
      </w:r>
      <w:r w:rsidRPr="00F81A0F">
        <w:t>пунктами 11.8</w:t>
      </w:r>
      <w:r>
        <w:t xml:space="preserve"> и </w:t>
      </w:r>
      <w:r w:rsidRPr="00F81A0F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81A0F" w:rsidRDefault="00F81A0F" w:rsidP="00F81A0F">
      <w:pPr>
        <w:ind w:firstLine="540"/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F81A0F" w:rsidRDefault="00F81A0F" w:rsidP="00F81A0F">
      <w:pPr>
        <w:ind w:firstLine="540"/>
        <w:jc w:val="both"/>
      </w:pPr>
      <w:r>
        <w:t xml:space="preserve">Положениями </w:t>
      </w:r>
      <w:r w:rsidRPr="00F81A0F">
        <w:t>части 3 статьи 54.5</w:t>
      </w:r>
      <w:r>
        <w:t xml:space="preserve"> и </w:t>
      </w:r>
      <w:r w:rsidRPr="00F81A0F">
        <w:t>части 4 статьи 54.7</w:t>
      </w:r>
      <w:r>
        <w:t xml:space="preserve"> Закона о контрактной системе предусмотрены основания для отклонения заявок на участие в открытом конкурсе в электронной форме.</w:t>
      </w:r>
    </w:p>
    <w:p w:rsidR="00F81A0F" w:rsidRDefault="00F81A0F" w:rsidP="00F81A0F">
      <w:pPr>
        <w:ind w:firstLine="540"/>
        <w:jc w:val="both"/>
      </w:pPr>
      <w:r>
        <w:t xml:space="preserve">Кроме того, </w:t>
      </w:r>
      <w:r w:rsidRPr="00F81A0F">
        <w:t>частью 5 статьи 54.7</w:t>
      </w:r>
      <w:r>
        <w:t xml:space="preserve"> Закона о контрактной системе установлено, что в случае установления недостоверности информации, предоставленной участником открытого конкурса в электронной форме, конкурсная комиссия обязана отстранить такого участника от участия в этом конкурсе на любом этапе его проведения.</w:t>
      </w:r>
    </w:p>
    <w:p w:rsidR="00F81A0F" w:rsidRDefault="00F81A0F" w:rsidP="00F81A0F">
      <w:pPr>
        <w:ind w:firstLine="540"/>
        <w:jc w:val="both"/>
      </w:pPr>
      <w:r>
        <w:t xml:space="preserve">Таким образом, основания для отклонения заявки на участие в открытом конкурсе в электронной форме установлены </w:t>
      </w:r>
      <w:r w:rsidRPr="00F81A0F">
        <w:t>Законом</w:t>
      </w:r>
      <w:r>
        <w:t xml:space="preserve"> о контрактной системе. В случае установления недостоверности информации, содержащейся в документах, представленных участником открытого конкурса в электронной форме, аукционная комиссия обязана отстранить такого участника от участия в электронном аукционе на любом этапе его проведения.</w:t>
      </w:r>
    </w:p>
    <w:p w:rsidR="00F81A0F" w:rsidRDefault="00F81A0F" w:rsidP="00F81A0F">
      <w:pPr>
        <w:ind w:firstLine="540"/>
        <w:jc w:val="both"/>
      </w:pPr>
      <w:r>
        <w:t xml:space="preserve">Аналогичные основания для отклонения заявок на участие в электронном аукционе установлены положениями </w:t>
      </w:r>
      <w:r w:rsidRPr="00F81A0F">
        <w:t>части 4 статьи 67</w:t>
      </w:r>
      <w:r>
        <w:t xml:space="preserve">, </w:t>
      </w:r>
      <w:r w:rsidRPr="00F81A0F">
        <w:t>части 6.1 статьи 66</w:t>
      </w:r>
      <w:r>
        <w:t xml:space="preserve">, </w:t>
      </w:r>
      <w:r w:rsidRPr="00F81A0F">
        <w:t>части 6 статьи 69</w:t>
      </w:r>
      <w:r>
        <w:t xml:space="preserve"> Закона о контрактной системе.</w:t>
      </w:r>
    </w:p>
    <w:p w:rsidR="00F81A0F" w:rsidRDefault="00F81A0F" w:rsidP="00F81A0F">
      <w:pPr>
        <w:ind w:firstLine="540"/>
        <w:jc w:val="both"/>
      </w:pPr>
      <w:r>
        <w:t xml:space="preserve">При этом аукционная комиссия самостоятельно принимает решение об отклонении заявки, руководствуясь положениями документации об открытом конкурсе в электронной форме и </w:t>
      </w:r>
      <w:r w:rsidRPr="00F81A0F">
        <w:t>Законом</w:t>
      </w:r>
      <w:r>
        <w:t xml:space="preserve"> о контрактной системе, при наличии подтверждения факта предоставления участником закупки недостоверной информации.</w:t>
      </w:r>
    </w:p>
    <w:p w:rsidR="00F81A0F" w:rsidRDefault="00F81A0F" w:rsidP="00F81A0F">
      <w:pPr>
        <w:ind w:firstLine="540"/>
        <w:jc w:val="both"/>
      </w:pPr>
      <w:r>
        <w:t xml:space="preserve">Дополнительно Департамент обращает внимание, что вопрос о наличии либо об отсутствии признаков нарушения </w:t>
      </w:r>
      <w:r w:rsidRPr="00F81A0F">
        <w:t>Закона</w:t>
      </w:r>
      <w:r>
        <w:t xml:space="preserve"> о контрактной системе рассматривается органом исполнительной власти, уполномоченным на осуществление контроля в сфере закупок товаров, работ, услуг для </w:t>
      </w:r>
      <w:r>
        <w:lastRenderedPageBreak/>
        <w:t>обеспечения государственных и муниципальных нужд, в каждом конкретном случае, исходя из документации о закупке и всех обстоятельств дела.</w:t>
      </w:r>
    </w:p>
    <w:p w:rsidR="00F81A0F" w:rsidRDefault="00F81A0F" w:rsidP="00F81A0F">
      <w:pPr>
        <w:ind w:firstLine="540"/>
        <w:jc w:val="both"/>
      </w:pPr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p w:rsidR="00F81A0F" w:rsidRDefault="00F81A0F" w:rsidP="00F81A0F">
      <w:pPr>
        <w:ind w:firstLine="540"/>
        <w:jc w:val="both"/>
      </w:pPr>
      <w:r>
        <w:t>Кроме того, Минфин России не уполномочен давать оценку действиям органов, уполномоченных на осуществление контроля в сфере закупок, при осуществлении ими соответствующих контрольных мероприятий.</w:t>
      </w:r>
    </w:p>
    <w:p w:rsidR="00F81A0F" w:rsidRDefault="00F81A0F" w:rsidP="00F81A0F">
      <w:r>
        <w:t> </w:t>
      </w:r>
    </w:p>
    <w:p w:rsidR="00F81A0F" w:rsidRDefault="00F81A0F" w:rsidP="00F81A0F">
      <w:pPr>
        <w:jc w:val="right"/>
      </w:pPr>
      <w:r>
        <w:t>Заместитель директора Департамента</w:t>
      </w:r>
    </w:p>
    <w:p w:rsidR="00F81A0F" w:rsidRDefault="00F81A0F" w:rsidP="00F81A0F">
      <w:pPr>
        <w:jc w:val="right"/>
      </w:pPr>
      <w:r>
        <w:t>И.Ю.КУСТ</w:t>
      </w:r>
    </w:p>
    <w:p w:rsidR="00F81A0F" w:rsidRDefault="00F81A0F" w:rsidP="00F81A0F">
      <w:r>
        <w:t>28.04.2020</w:t>
      </w:r>
    </w:p>
    <w:p w:rsidR="00F81A0F" w:rsidRDefault="00F81A0F" w:rsidP="00F81A0F">
      <w:r>
        <w:t> </w:t>
      </w:r>
    </w:p>
    <w:p w:rsidR="00F81A0F" w:rsidRDefault="00F81A0F" w:rsidP="00F81A0F">
      <w:r>
        <w:t> </w:t>
      </w:r>
    </w:p>
    <w:p w:rsidR="00F81A0F" w:rsidRDefault="00F81A0F" w:rsidP="00F81A0F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CA13C3" w:rsidRDefault="00CA13C3"/>
    <w:sectPr w:rsidR="00CA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902"/>
    <w:multiLevelType w:val="multilevel"/>
    <w:tmpl w:val="980E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0F"/>
    <w:rsid w:val="00CA13C3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A595C-4EB6-48E7-8916-C54437CB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A0F"/>
    <w:rPr>
      <w:color w:val="0000FF"/>
      <w:u w:val="single"/>
    </w:rPr>
  </w:style>
  <w:style w:type="paragraph" w:customStyle="1" w:styleId="search-resultstext">
    <w:name w:val="search-results__text"/>
    <w:basedOn w:val="a"/>
    <w:rsid w:val="00F8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81A0F"/>
  </w:style>
  <w:style w:type="character" w:customStyle="1" w:styleId="b">
    <w:name w:val="b"/>
    <w:basedOn w:val="a0"/>
    <w:rsid w:val="00F81A0F"/>
  </w:style>
  <w:style w:type="paragraph" w:customStyle="1" w:styleId="search-resultslink-inherit">
    <w:name w:val="search-results__link-inherit"/>
    <w:basedOn w:val="a"/>
    <w:rsid w:val="00F8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2021-07-27T07:19:00Z</dcterms:created>
  <dcterms:modified xsi:type="dcterms:W3CDTF">2021-07-27T07:22:00Z</dcterms:modified>
</cp:coreProperties>
</file>