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A5" w:rsidRDefault="007070A5" w:rsidP="007070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070A5" w:rsidRDefault="007070A5" w:rsidP="007070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070A5" w:rsidRDefault="007070A5" w:rsidP="007070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070A5" w:rsidRDefault="007070A5" w:rsidP="007070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мая 2020 г. № 24-01-07/38084</w:t>
      </w:r>
    </w:p>
    <w:p w:rsidR="007070A5" w:rsidRDefault="007070A5" w:rsidP="007070A5">
      <w:pPr>
        <w:rPr>
          <w:rFonts w:ascii="Times New Roman" w:hAnsi="Times New Roman" w:cs="Times New Roman"/>
        </w:rPr>
      </w:pPr>
      <w:r>
        <w:t> </w:t>
      </w:r>
    </w:p>
    <w:p w:rsidR="007070A5" w:rsidRDefault="007070A5" w:rsidP="007070A5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10.04.2020 по вопросу о применении положений Федерального </w:t>
      </w:r>
      <w:r w:rsidRPr="007070A5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 исполнителя) на основании </w:t>
      </w:r>
      <w:r w:rsidRPr="007070A5">
        <w:t>пункта 4 части 1 статьи 93</w:t>
      </w:r>
      <w:r>
        <w:t xml:space="preserve"> Закона № 44-ФЗ, сообщает следующее.</w:t>
      </w:r>
    </w:p>
    <w:p w:rsidR="007070A5" w:rsidRDefault="007070A5" w:rsidP="007070A5">
      <w:pPr>
        <w:ind w:firstLine="540"/>
        <w:jc w:val="both"/>
      </w:pPr>
      <w:r>
        <w:t xml:space="preserve">В соответствии с </w:t>
      </w:r>
      <w:r w:rsidRPr="007070A5">
        <w:t>пунктами 11.8</w:t>
      </w:r>
      <w:r>
        <w:t xml:space="preserve"> и </w:t>
      </w:r>
      <w:r w:rsidRPr="007070A5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</w:t>
      </w:r>
      <w:bookmarkStart w:id="0" w:name="_GoBack"/>
      <w:bookmarkEnd w:id="0"/>
      <w:r>
        <w:t>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070A5" w:rsidRDefault="007070A5" w:rsidP="007070A5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070A5" w:rsidRDefault="007070A5" w:rsidP="007070A5">
      <w:pPr>
        <w:ind w:firstLine="540"/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7070A5" w:rsidRDefault="007070A5" w:rsidP="007070A5">
      <w:pPr>
        <w:ind w:firstLine="540"/>
        <w:jc w:val="both"/>
      </w:pPr>
      <w:r>
        <w:t xml:space="preserve">Согласно </w:t>
      </w:r>
      <w:r w:rsidRPr="007070A5">
        <w:t>части 1 статьи 23</w:t>
      </w:r>
      <w:r>
        <w:t xml:space="preserve">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7070A5" w:rsidRDefault="007070A5" w:rsidP="007070A5">
      <w:pPr>
        <w:ind w:firstLine="540"/>
        <w:jc w:val="both"/>
      </w:pPr>
      <w:r>
        <w:t xml:space="preserve">В соответствии с </w:t>
      </w:r>
      <w:r w:rsidRPr="007070A5">
        <w:t>частью 3 статьи 23</w:t>
      </w:r>
      <w:r>
        <w:t xml:space="preserve"> Закона № 44-ФЗ установлен </w:t>
      </w:r>
      <w:r w:rsidRPr="007070A5">
        <w:t>Порядок</w:t>
      </w:r>
      <w:r>
        <w:t xml:space="preserve"> формирования идентификационного кода закупки, утвержденный приказом Минфина России от 10.04.2019 № 55н (далее - Порядок № 55н).</w:t>
      </w:r>
    </w:p>
    <w:p w:rsidR="007070A5" w:rsidRDefault="007070A5" w:rsidP="007070A5">
      <w:pPr>
        <w:ind w:firstLine="540"/>
        <w:jc w:val="both"/>
      </w:pPr>
      <w:r>
        <w:t xml:space="preserve">Согласно </w:t>
      </w:r>
      <w:r w:rsidRPr="007070A5">
        <w:t>пункту 8</w:t>
      </w:r>
      <w:r>
        <w:t xml:space="preserve"> Порядка № 55н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7070A5" w:rsidRDefault="007070A5" w:rsidP="007070A5">
      <w:pPr>
        <w:ind w:firstLine="540"/>
        <w:jc w:val="both"/>
      </w:pPr>
      <w:r>
        <w:t xml:space="preserve">При этом </w:t>
      </w:r>
      <w:r w:rsidRPr="007070A5">
        <w:t>пунктом 9</w:t>
      </w:r>
      <w:r>
        <w:t xml:space="preserve"> Порядка № 55н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7070A5" w:rsidRDefault="007070A5" w:rsidP="007070A5">
      <w:pPr>
        <w:ind w:firstLine="540"/>
        <w:jc w:val="both"/>
      </w:pPr>
      <w:r>
        <w:t xml:space="preserve">Дополнительно отмечаем, что </w:t>
      </w:r>
      <w:r w:rsidRPr="007070A5">
        <w:t>пунктом 18</w:t>
      </w:r>
      <w: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</w:t>
      </w:r>
      <w:r>
        <w:lastRenderedPageBreak/>
        <w:t xml:space="preserve">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 № 1279), установлен исчерпывающий перечень закупок, информация о которых включается в </w:t>
      </w:r>
      <w:r w:rsidRPr="007070A5">
        <w:t>план-график</w:t>
      </w:r>
      <w:r>
        <w:t xml:space="preserve"> в форме отдельной закупки.</w:t>
      </w:r>
    </w:p>
    <w:p w:rsidR="007070A5" w:rsidRDefault="007070A5" w:rsidP="007070A5">
      <w:pPr>
        <w:ind w:firstLine="540"/>
        <w:jc w:val="both"/>
      </w:pPr>
      <w:r>
        <w:t xml:space="preserve">Так, в соответствии с </w:t>
      </w:r>
      <w:r w:rsidRPr="007070A5">
        <w:t>подпунктом "г" пункта 18</w:t>
      </w:r>
      <w:r>
        <w:t xml:space="preserve">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</w:t>
      </w:r>
      <w:r w:rsidRPr="007070A5">
        <w:t>пунктом 4 части 1 статьи 93</w:t>
      </w:r>
      <w:r>
        <w:t xml:space="preserve"> Закона № 44-ФЗ.</w:t>
      </w:r>
    </w:p>
    <w:p w:rsidR="007070A5" w:rsidRDefault="007070A5" w:rsidP="007070A5">
      <w:pPr>
        <w:ind w:firstLine="540"/>
        <w:jc w:val="both"/>
      </w:pPr>
      <w:r>
        <w:t xml:space="preserve">Таким образом, при формировании позиции плана-графика, содержащей информацию о закупках, которые планируется осуществлять в соответствии с </w:t>
      </w:r>
      <w:r w:rsidRPr="007070A5">
        <w:t>пунктом 4 части 1 статьи 93</w:t>
      </w:r>
      <w:r>
        <w:t xml:space="preserve"> Закона № 44-ФЗ, в 27 - 29 разрядах ИКЗ указывается "0".</w:t>
      </w:r>
    </w:p>
    <w:p w:rsidR="007070A5" w:rsidRDefault="007070A5" w:rsidP="007070A5">
      <w:pPr>
        <w:ind w:firstLine="540"/>
        <w:jc w:val="both"/>
      </w:pPr>
      <w:r>
        <w:t xml:space="preserve">При заключении контракта с единственным поставщиком (подрядчиком, исполнителем) в соответствии с </w:t>
      </w:r>
      <w:r w:rsidRPr="007070A5">
        <w:t>пунктом 4 части 1 статьи 93</w:t>
      </w:r>
      <w:r>
        <w:t xml:space="preserve"> Закона № 44-ФЗ 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7070A5" w:rsidRDefault="007070A5" w:rsidP="007070A5">
      <w:pPr>
        <w:ind w:firstLine="540"/>
        <w:jc w:val="both"/>
      </w:pPr>
      <w:r>
        <w:t>Таким образом, законодательством Российской Федерации о контрактной системе в сфере закупок предусмотрена возможность заключения до 999 контрактов с единственным поставщиком (подрядчиком, исполнителем) на основании одной позиции плана-графика.</w:t>
      </w:r>
    </w:p>
    <w:p w:rsidR="007070A5" w:rsidRDefault="007070A5" w:rsidP="007070A5">
      <w:pPr>
        <w:ind w:firstLine="540"/>
        <w:jc w:val="both"/>
      </w:pPr>
      <w:r>
        <w:t xml:space="preserve">Дополнительно сообщаем, что в настоящее время Минфином России в целях приведения положений </w:t>
      </w:r>
      <w:r w:rsidRPr="007070A5">
        <w:t>Порядка</w:t>
      </w:r>
      <w:r>
        <w:t xml:space="preserve"> № 55н в соответствие с изменениями, внесенными в положения </w:t>
      </w:r>
      <w:r w:rsidRPr="007070A5">
        <w:t>Закона</w:t>
      </w:r>
      <w:r>
        <w:t xml:space="preserve"> № 44-ФЗ, подготавливается </w:t>
      </w:r>
      <w:r w:rsidRPr="007070A5">
        <w:t>проект</w:t>
      </w:r>
      <w:r>
        <w:t xml:space="preserve"> приказа Министерства финансов Российской Федерации "О внесении изменений в Порядок формирования идентификационного кода закупки, утвержденный приказом Министерства финансов Российской Федерации от 10 апреля 2019 г. № 55н "Об утверждении Порядка формирования идентификационного кода закупки" (далее - проект приказа).</w:t>
      </w:r>
    </w:p>
    <w:p w:rsidR="007070A5" w:rsidRDefault="007070A5" w:rsidP="007070A5">
      <w:pPr>
        <w:ind w:firstLine="540"/>
        <w:jc w:val="both"/>
      </w:pPr>
      <w:r w:rsidRPr="007070A5">
        <w:t>Проектом</w:t>
      </w:r>
      <w:r>
        <w:t xml:space="preserve"> приказа в том числе предусмотрено внесение изменений в порядок заполнения 27 - 29 разрядов ИКЗ при осуществлении закупок у единственного поставщика (подрядчика, исполнителя) на основании </w:t>
      </w:r>
      <w:r w:rsidRPr="007070A5">
        <w:t>пункта 4 части 1 статьи 93</w:t>
      </w:r>
      <w:r>
        <w:t xml:space="preserve"> Закона № 44-ФЗ.</w:t>
      </w:r>
    </w:p>
    <w:p w:rsidR="007070A5" w:rsidRDefault="007070A5" w:rsidP="007070A5">
      <w:r>
        <w:t> </w:t>
      </w:r>
    </w:p>
    <w:p w:rsidR="007070A5" w:rsidRDefault="007070A5" w:rsidP="007070A5">
      <w:pPr>
        <w:jc w:val="right"/>
      </w:pPr>
      <w:r>
        <w:t>Заместитель директора Департамента</w:t>
      </w:r>
    </w:p>
    <w:p w:rsidR="007070A5" w:rsidRDefault="007070A5" w:rsidP="007070A5">
      <w:pPr>
        <w:jc w:val="right"/>
      </w:pPr>
      <w:r>
        <w:t>Д.А.ГОТОВЦЕВ</w:t>
      </w:r>
    </w:p>
    <w:p w:rsidR="007070A5" w:rsidRDefault="007070A5" w:rsidP="007070A5">
      <w:r>
        <w:t>12.05.2020</w:t>
      </w:r>
    </w:p>
    <w:p w:rsidR="004A4A68" w:rsidRDefault="007070A5">
      <w:r>
        <w:t> </w:t>
      </w:r>
    </w:p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E5C2B"/>
    <w:multiLevelType w:val="multilevel"/>
    <w:tmpl w:val="438A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A5"/>
    <w:rsid w:val="004A4A68"/>
    <w:rsid w:val="007070A5"/>
    <w:rsid w:val="0095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1FC16-5D4D-4490-8404-2380FA2F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A5"/>
    <w:rPr>
      <w:color w:val="0000FF"/>
      <w:u w:val="single"/>
    </w:rPr>
  </w:style>
  <w:style w:type="paragraph" w:customStyle="1" w:styleId="search-resultstext">
    <w:name w:val="search-results__text"/>
    <w:basedOn w:val="a"/>
    <w:rsid w:val="0070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070A5"/>
  </w:style>
  <w:style w:type="character" w:customStyle="1" w:styleId="b">
    <w:name w:val="b"/>
    <w:basedOn w:val="a0"/>
    <w:rsid w:val="007070A5"/>
  </w:style>
  <w:style w:type="paragraph" w:customStyle="1" w:styleId="search-resultslink-inherit">
    <w:name w:val="search-results__link-inherit"/>
    <w:basedOn w:val="a"/>
    <w:rsid w:val="0070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0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2021-08-03T10:12:00Z</dcterms:created>
  <dcterms:modified xsi:type="dcterms:W3CDTF">2021-08-03T10:39:00Z</dcterms:modified>
</cp:coreProperties>
</file>