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DC" w:rsidRDefault="00A241DC" w:rsidP="00A241D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241DC" w:rsidRDefault="00A241DC" w:rsidP="00A241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241DC" w:rsidRDefault="00A241DC" w:rsidP="00A241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241DC" w:rsidRDefault="00A241DC" w:rsidP="00A241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апреля 2020 г. № 24-01-06/35439</w:t>
      </w:r>
    </w:p>
    <w:p w:rsidR="00A241DC" w:rsidRDefault="00A241DC" w:rsidP="00A241DC">
      <w:pPr>
        <w:rPr>
          <w:rFonts w:ascii="Times New Roman" w:hAnsi="Times New Roman" w:cs="Times New Roman"/>
        </w:rPr>
      </w:pPr>
      <w:r>
        <w:t> </w:t>
      </w:r>
    </w:p>
    <w:p w:rsidR="00A241DC" w:rsidRDefault="00A241DC" w:rsidP="00A241DC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внесения изменений в Федеральный </w:t>
      </w:r>
      <w:r w:rsidRPr="00A241DC">
        <w:t>закон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наделения субъектов Российской Федерации правом регулировать планирование закупок, сообщает следующее.</w:t>
      </w:r>
    </w:p>
    <w:p w:rsidR="00A241DC" w:rsidRDefault="00A241DC" w:rsidP="00A241DC">
      <w:pPr>
        <w:ind w:firstLine="540"/>
        <w:jc w:val="both"/>
      </w:pPr>
      <w:r>
        <w:t xml:space="preserve">В целях повышения эффективности и оперативности обеспечения государственных и муниципальных нужд, исключения излишних временных затрат заказчиков при осуществлении закупок был принят Федеральный </w:t>
      </w:r>
      <w:r w:rsidRPr="00A241DC">
        <w:t>закон</w:t>
      </w:r>
      <w:r>
        <w:t xml:space="preserve"> Российской Федерации от 1 мая 2019 г. № 71-ФЗ "О внесении изменений в Федеральный закон "О контрактной системе в сфере закупок товаров, работ, услуг для государственных и муниципальных нужд", предусматривающий упрощение процедур планирования закупок путем формирования только одного документа планирования закупок (плана-графика).</w:t>
      </w:r>
    </w:p>
    <w:p w:rsidR="00A241DC" w:rsidRDefault="00A241DC" w:rsidP="00A241DC">
      <w:pPr>
        <w:ind w:firstLine="540"/>
        <w:jc w:val="both"/>
      </w:pPr>
      <w:r>
        <w:t xml:space="preserve">Во исполнение данной </w:t>
      </w:r>
      <w:r w:rsidRPr="00A241DC">
        <w:t>нормы</w:t>
      </w:r>
      <w:r>
        <w:t xml:space="preserve"> постановлением Правительства Российской Федерации от 30.09.2019 № 1279 (далее - Постановление № 1279) утверждено </w:t>
      </w:r>
      <w:r w:rsidRPr="00A241DC">
        <w:t>Положение</w:t>
      </w:r>
      <w:r>
        <w:t xml:space="preserve">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планов-графиков закупок (далее - Положение).</w:t>
      </w:r>
    </w:p>
    <w:p w:rsidR="00A241DC" w:rsidRDefault="00A241DC" w:rsidP="00A241DC">
      <w:pPr>
        <w:ind w:firstLine="540"/>
        <w:jc w:val="both"/>
      </w:pPr>
      <w:r w:rsidRPr="00A241DC">
        <w:t>Постановление</w:t>
      </w:r>
      <w:r>
        <w:t xml:space="preserve"> № 1279 устанавливает единые для всех заказчиков требования к форме планов-графиков, порядок формирования, утверждения внесения изменений в планы-графики, а также порядок их размещения в единой информационной системе.</w:t>
      </w:r>
    </w:p>
    <w:p w:rsidR="00A241DC" w:rsidRDefault="00A241DC" w:rsidP="00A241DC">
      <w:pPr>
        <w:ind w:firstLine="540"/>
        <w:jc w:val="both"/>
      </w:pPr>
      <w:r>
        <w:t xml:space="preserve">В соответствии с </w:t>
      </w:r>
      <w:r w:rsidRPr="00A241DC">
        <w:t>пунктом 4</w:t>
      </w:r>
      <w:r>
        <w:t xml:space="preserve"> Положения план-график формируется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</w:t>
      </w:r>
    </w:p>
    <w:p w:rsidR="00A241DC" w:rsidRDefault="00A241DC" w:rsidP="00A241DC">
      <w:pPr>
        <w:ind w:firstLine="540"/>
        <w:jc w:val="both"/>
      </w:pPr>
      <w:r>
        <w:t>План-график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 (</w:t>
      </w:r>
      <w:r w:rsidRPr="00A241DC">
        <w:t>пункт 7</w:t>
      </w:r>
      <w:r>
        <w:t xml:space="preserve"> Положения).</w:t>
      </w:r>
    </w:p>
    <w:p w:rsidR="00A241DC" w:rsidRDefault="00A241DC" w:rsidP="00A241DC">
      <w:pPr>
        <w:ind w:firstLine="540"/>
        <w:jc w:val="both"/>
      </w:pPr>
      <w:r>
        <w:t xml:space="preserve">Согласно </w:t>
      </w:r>
      <w:r w:rsidRPr="00A241DC">
        <w:t>пункту 17</w:t>
      </w:r>
      <w:r>
        <w:t xml:space="preserve"> Положения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государственным заказчиком, действующим от имени субъекта Российской Федерации, или муниципальным </w:t>
      </w:r>
      <w:r>
        <w:lastRenderedPageBreak/>
        <w:t>заказчиком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A241DC" w:rsidRDefault="00A241DC" w:rsidP="00A241DC">
      <w:pPr>
        <w:ind w:firstLine="540"/>
        <w:jc w:val="both"/>
      </w:pPr>
      <w:r>
        <w:t xml:space="preserve">В соответствии с </w:t>
      </w:r>
      <w:r w:rsidRPr="00A241DC">
        <w:t>пунктом 21</w:t>
      </w:r>
      <w:r>
        <w:t xml:space="preserve"> Положения размещение (за исключением случая, предусмотренного </w:t>
      </w:r>
      <w:r w:rsidRPr="00A241DC">
        <w:t>пунктом 25</w:t>
      </w:r>
      <w:r>
        <w:t xml:space="preserve"> Положения) плана-графика в единой информационной системе осуществляется автоматически после осуществления контроля в порядке, установленном в соответствии с </w:t>
      </w:r>
      <w:r w:rsidRPr="00A241DC">
        <w:t>частью 6 статьи 99</w:t>
      </w:r>
      <w:r>
        <w:t xml:space="preserve"> Закона № 44-ФЗ, в случае соответствия контролируемой информации требованиям </w:t>
      </w:r>
      <w:r w:rsidRPr="00A241DC">
        <w:t>части 5 указанной статьи</w:t>
      </w:r>
      <w:r>
        <w:t xml:space="preserve"> Закона № 44-ФЗ, а также форматно-логической проверки информации, содержащейся в плане-графике, на соответствие Положению.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A241DC" w:rsidRDefault="00A241DC" w:rsidP="00A241DC">
      <w:pPr>
        <w:ind w:firstLine="540"/>
        <w:jc w:val="both"/>
      </w:pPr>
      <w:r>
        <w:t>Таким образом, информация об объеме финансового обеспечения, в том числе о планируемых платежах, содержащаяся в плане-графике закупок, размещается в единой информационной системе автоматически после прохождения соответствующего контроля.</w:t>
      </w:r>
    </w:p>
    <w:p w:rsidR="00A241DC" w:rsidRDefault="00A241DC" w:rsidP="00A241DC">
      <w:pPr>
        <w:ind w:firstLine="540"/>
        <w:jc w:val="both"/>
      </w:pPr>
      <w:r>
        <w:t xml:space="preserve">Кроме того, в настоящее время </w:t>
      </w:r>
      <w:proofErr w:type="spellStart"/>
      <w:r>
        <w:t>прослеживаемость</w:t>
      </w:r>
      <w:proofErr w:type="spellEnd"/>
      <w:r>
        <w:t xml:space="preserve"> закупок при реализации национальных проектов обеспечивается посредством указания при планировании таких закупок в соответствии с </w:t>
      </w:r>
      <w:r w:rsidRPr="00A241DC">
        <w:t>Законом</w:t>
      </w:r>
      <w:r>
        <w:t xml:space="preserve"> № 44-ФЗ и при включении сведений о заключенных заказчиками контрактах в реестр контрактов, предусмотренный </w:t>
      </w:r>
      <w:r w:rsidRPr="00A241DC">
        <w:t>Законом</w:t>
      </w:r>
      <w:r>
        <w:t xml:space="preserve"> № 44-ФЗ, кода бюджетной классификации расходов бюджета (далее - КБК), содержащего информацию о соответствующем национальном и федеральном проектах.</w:t>
      </w:r>
    </w:p>
    <w:p w:rsidR="00A241DC" w:rsidRDefault="00A241DC" w:rsidP="00A241DC">
      <w:pPr>
        <w:ind w:firstLine="540"/>
        <w:jc w:val="both"/>
      </w:pPr>
      <w:r>
        <w:t xml:space="preserve">С целью обеспечения полноценной </w:t>
      </w:r>
      <w:proofErr w:type="spellStart"/>
      <w:r>
        <w:t>прослеживаемости</w:t>
      </w:r>
      <w:proofErr w:type="spellEnd"/>
      <w:r>
        <w:t xml:space="preserve"> закупок, осуществляемых в рамках национальных проектов, обеспечено внесение вступающих в силу с 1 апреля 2020 г. изменений в </w:t>
      </w:r>
      <w:r w:rsidRPr="00A241DC">
        <w:t>Постановление</w:t>
      </w:r>
      <w:r>
        <w:t xml:space="preserve"> № 1279.</w:t>
      </w:r>
    </w:p>
    <w:p w:rsidR="00A241DC" w:rsidRDefault="00A241DC" w:rsidP="00A241DC">
      <w:pPr>
        <w:ind w:firstLine="540"/>
        <w:jc w:val="both"/>
      </w:pPr>
      <w:r>
        <w:t>Внесенные изменения предусматривают обязанность государственных и муниципальных заказчиков указывать КБК в плане-графике закупок в разрезе каждой закупки, включенной в план-график (в том числе в рамках национальных проектов), а также обязанность бюджетных и автономных учреждений, осуществляющих закупки для федеральных нужд, нужд субъектов Российской Федерации, муниципальных нужд, указывать КБК в плане-графике закупок в разрезе каждой закупки, осуществляемой в рамках национальных проектов, включенной в план-график закупок.</w:t>
      </w:r>
    </w:p>
    <w:p w:rsidR="00A241DC" w:rsidRDefault="00A241DC" w:rsidP="00A241DC">
      <w:pPr>
        <w:ind w:firstLine="540"/>
        <w:jc w:val="both"/>
      </w:pPr>
      <w:r>
        <w:t xml:space="preserve">Кроме того, </w:t>
      </w:r>
      <w:r w:rsidRPr="00A241DC">
        <w:t>приказом</w:t>
      </w:r>
      <w:r>
        <w:t xml:space="preserve"> Минфина России от 7 февраля 2020 г. № 17н внесены изменения в </w:t>
      </w:r>
      <w:r w:rsidRPr="00A241DC">
        <w:t>приложение</w:t>
      </w:r>
      <w:r>
        <w:t xml:space="preserve"> к Требованиям к составлению и утверждению плана финансово-хозяйственной деятельности государственного (муниципального) учреждения, утвержденным приказом Минфина России от 31 августа 2018 г. № 186н, а также </w:t>
      </w:r>
      <w:r w:rsidRPr="00A241DC">
        <w:t>приказом</w:t>
      </w:r>
      <w:r>
        <w:t xml:space="preserve"> Минфина России от 10 февраля 2020 г. № 21н внесены изменения в </w:t>
      </w:r>
      <w:r w:rsidRPr="00A241DC">
        <w:t>Порядок</w:t>
      </w:r>
      <w: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Минфина России от 19 июля 2019 г. № 113н.</w:t>
      </w:r>
    </w:p>
    <w:p w:rsidR="00A241DC" w:rsidRDefault="00A241DC" w:rsidP="00A241DC">
      <w:pPr>
        <w:ind w:firstLine="540"/>
        <w:jc w:val="both"/>
      </w:pPr>
      <w:r>
        <w:t>Таким образом, законодательство Российской Федерации и нормативные правовые акты в сфере контрактной системы содержат необходимые экономические механизмы для эффективного осуществления государственных закупок, а также обеспечивают возможность контроля и мониторинга при реализации национальных проектов (программ).</w:t>
      </w:r>
    </w:p>
    <w:p w:rsidR="00A241DC" w:rsidRDefault="00A241DC" w:rsidP="00A241DC">
      <w:pPr>
        <w:ind w:firstLine="540"/>
        <w:jc w:val="both"/>
      </w:pPr>
      <w:r>
        <w:t xml:space="preserve">На основании изложенного в настоящее время внесение предлагаемых изменений в действующую редакцию </w:t>
      </w:r>
      <w:r w:rsidRPr="00A241DC">
        <w:t>Закона</w:t>
      </w:r>
      <w:r>
        <w:t xml:space="preserve"> № 44-ФЗ не требуется.</w:t>
      </w:r>
    </w:p>
    <w:p w:rsidR="00A241DC" w:rsidRDefault="00A241DC" w:rsidP="00A241DC">
      <w:r>
        <w:t> </w:t>
      </w:r>
    </w:p>
    <w:p w:rsidR="00A241DC" w:rsidRDefault="00A241DC" w:rsidP="00A241DC">
      <w:pPr>
        <w:jc w:val="right"/>
      </w:pPr>
      <w:r>
        <w:lastRenderedPageBreak/>
        <w:t>Заместитель директора Департамента</w:t>
      </w:r>
    </w:p>
    <w:p w:rsidR="00A241DC" w:rsidRDefault="00A241DC" w:rsidP="00A241DC">
      <w:pPr>
        <w:jc w:val="right"/>
      </w:pPr>
      <w:r>
        <w:t>Д.А.ГОТОВЦЕВ</w:t>
      </w:r>
    </w:p>
    <w:p w:rsidR="00A241DC" w:rsidRDefault="00A241DC" w:rsidP="00A241DC">
      <w:r>
        <w:t>30.04.2020</w:t>
      </w:r>
    </w:p>
    <w:p w:rsidR="00A241DC" w:rsidRDefault="00A241DC" w:rsidP="00A241DC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A241DC" w:rsidRDefault="00A241DC" w:rsidP="00A241DC">
      <w:pPr>
        <w:jc w:val="both"/>
      </w:pPr>
      <w:r>
        <w:t> </w:t>
      </w:r>
    </w:p>
    <w:p w:rsidR="00DF021A" w:rsidRDefault="00DF021A"/>
    <w:sectPr w:rsidR="00DF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26A5"/>
    <w:multiLevelType w:val="multilevel"/>
    <w:tmpl w:val="7ED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DC"/>
    <w:rsid w:val="00A241DC"/>
    <w:rsid w:val="00AE1B0D"/>
    <w:rsid w:val="00D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D8365-EA52-419A-89D9-A104B886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1DC"/>
    <w:rPr>
      <w:color w:val="0000FF"/>
      <w:u w:val="single"/>
    </w:rPr>
  </w:style>
  <w:style w:type="paragraph" w:customStyle="1" w:styleId="search-resultstext">
    <w:name w:val="search-results__text"/>
    <w:basedOn w:val="a"/>
    <w:rsid w:val="00A2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241DC"/>
  </w:style>
  <w:style w:type="character" w:customStyle="1" w:styleId="b">
    <w:name w:val="b"/>
    <w:basedOn w:val="a0"/>
    <w:rsid w:val="00A241DC"/>
  </w:style>
  <w:style w:type="paragraph" w:customStyle="1" w:styleId="search-resultslink-inherit">
    <w:name w:val="search-results__link-inherit"/>
    <w:basedOn w:val="a"/>
    <w:rsid w:val="00A2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A2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2021-08-05T11:21:00Z</dcterms:created>
  <dcterms:modified xsi:type="dcterms:W3CDTF">2021-08-05T11:47:00Z</dcterms:modified>
</cp:coreProperties>
</file>