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C6" w:rsidRDefault="001169C6" w:rsidP="001169C6">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1169C6" w:rsidRDefault="001169C6" w:rsidP="001169C6">
      <w:pPr>
        <w:jc w:val="center"/>
        <w:rPr>
          <w:rFonts w:ascii="Arial" w:hAnsi="Arial" w:cs="Arial"/>
          <w:b/>
          <w:bCs/>
        </w:rPr>
      </w:pPr>
      <w:r>
        <w:rPr>
          <w:rFonts w:ascii="Arial" w:hAnsi="Arial" w:cs="Arial"/>
          <w:b/>
          <w:bCs/>
        </w:rPr>
        <w:t> </w:t>
      </w:r>
    </w:p>
    <w:p w:rsidR="001169C6" w:rsidRDefault="001169C6" w:rsidP="001169C6">
      <w:pPr>
        <w:jc w:val="center"/>
        <w:rPr>
          <w:rFonts w:ascii="Arial" w:hAnsi="Arial" w:cs="Arial"/>
          <w:b/>
          <w:bCs/>
        </w:rPr>
      </w:pPr>
      <w:r>
        <w:rPr>
          <w:rFonts w:ascii="Arial" w:hAnsi="Arial" w:cs="Arial"/>
          <w:b/>
          <w:bCs/>
        </w:rPr>
        <w:t>ПИСЬМО</w:t>
      </w:r>
    </w:p>
    <w:p w:rsidR="001169C6" w:rsidRDefault="001169C6" w:rsidP="001169C6">
      <w:pPr>
        <w:jc w:val="center"/>
        <w:rPr>
          <w:rFonts w:ascii="Arial" w:hAnsi="Arial" w:cs="Arial"/>
          <w:b/>
          <w:bCs/>
        </w:rPr>
      </w:pPr>
      <w:r>
        <w:rPr>
          <w:rFonts w:ascii="Arial" w:hAnsi="Arial" w:cs="Arial"/>
          <w:b/>
          <w:bCs/>
        </w:rPr>
        <w:t>от 27 мая 2020 г. № 24-01-07/44732</w:t>
      </w:r>
    </w:p>
    <w:p w:rsidR="001169C6" w:rsidRDefault="001169C6" w:rsidP="001169C6">
      <w:pPr>
        <w:rPr>
          <w:rFonts w:ascii="Times New Roman" w:hAnsi="Times New Roman" w:cs="Times New Roman"/>
        </w:rPr>
      </w:pPr>
      <w:r>
        <w:t> </w:t>
      </w:r>
    </w:p>
    <w:p w:rsidR="001169C6" w:rsidRDefault="001169C6" w:rsidP="001169C6">
      <w:pPr>
        <w:ind w:firstLine="540"/>
        <w:jc w:val="both"/>
      </w:pPr>
      <w:r>
        <w:t>Минфин России, рассмотрев обращение по вопросу о возможности заключения государственного контракта до фактического доведения соответствующих лимитов бюджетных обязательств, сообщает следующее.</w:t>
      </w:r>
    </w:p>
    <w:p w:rsidR="001169C6" w:rsidRDefault="001169C6" w:rsidP="001169C6">
      <w:pPr>
        <w:ind w:firstLine="540"/>
        <w:jc w:val="both"/>
      </w:pPr>
      <w:r>
        <w:t xml:space="preserve">В соответствии со </w:t>
      </w:r>
      <w:r w:rsidRPr="001169C6">
        <w:t>статьей 219</w:t>
      </w:r>
      <w:r>
        <w:t xml:space="preserve"> Бюджетного кодекса Российской Федерации (далее - БК РФ) получатель бюджетных средств принимает и оплачивает бюджетные обязательства </w:t>
      </w:r>
      <w:proofErr w:type="gramStart"/>
      <w:r>
        <w:t>в пределах</w:t>
      </w:r>
      <w:proofErr w:type="gramEnd"/>
      <w:r>
        <w:t xml:space="preserve"> доведенных до него лимитов бюджетных обязательств путем заключения государственных (муниципальных) контрактов, иных договоров с физическими и юридическими лицами, индивидуальными предпринимателями.</w:t>
      </w:r>
    </w:p>
    <w:p w:rsidR="001169C6" w:rsidRDefault="001169C6" w:rsidP="001169C6">
      <w:pPr>
        <w:ind w:firstLine="540"/>
        <w:jc w:val="both"/>
      </w:pPr>
      <w:r>
        <w:t xml:space="preserve">Согласно положениям </w:t>
      </w:r>
      <w:r w:rsidRPr="001169C6">
        <w:t>статьи 6</w:t>
      </w:r>
      <w:r>
        <w:t xml:space="preserve"> БК РФ лимит бюджетных обязательств - объем прав в денежном выражении на принятие получателем бюджетных средств бюджетных обязательств и (или) их исполнение в текущем финансовом году и плановом периоде. Лимиты бюджетных обязательств на очередной финансовый год доводятся до его начала и прекращают свое действие 31 декабря текущего финансового года.</w:t>
      </w:r>
    </w:p>
    <w:p w:rsidR="001169C6" w:rsidRDefault="001169C6" w:rsidP="001169C6">
      <w:pPr>
        <w:ind w:firstLine="540"/>
        <w:jc w:val="both"/>
      </w:pPr>
      <w:r>
        <w:t xml:space="preserve">При этом положениями </w:t>
      </w:r>
      <w:r w:rsidRPr="001169C6">
        <w:t>статьи 72</w:t>
      </w:r>
      <w:r>
        <w:t xml:space="preserve"> БК РФ предусмотрена возможность заключения государственных (муниципальных) контрактов на срок, превышающий срок действия утвержденных лимитов бюджетных обязательств, в случаях, предусмотренных </w:t>
      </w:r>
      <w:r w:rsidRPr="001169C6">
        <w:t>пунктом 3 данной статьи</w:t>
      </w:r>
      <w:r>
        <w:t>, в том числе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на основании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пределах средств и на сроки, которые установлены указанными актами.</w:t>
      </w:r>
    </w:p>
    <w:p w:rsidR="001169C6" w:rsidRDefault="001169C6" w:rsidP="001169C6">
      <w:pPr>
        <w:ind w:firstLine="540"/>
        <w:jc w:val="both"/>
      </w:pPr>
      <w: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установлено, что планирование закупок осуществляется посредством формирования, утверждения и ведения планов-графиков.</w:t>
      </w:r>
    </w:p>
    <w:p w:rsidR="001169C6" w:rsidRDefault="001169C6" w:rsidP="001169C6">
      <w:pPr>
        <w:ind w:firstLine="540"/>
        <w:jc w:val="both"/>
      </w:pPr>
      <w:r>
        <w:t>Закупки, не предусмотренные планами-графиками, не могут быть осуществлены (</w:t>
      </w:r>
      <w:r w:rsidRPr="001169C6">
        <w:t>часть 1 статьи 16</w:t>
      </w:r>
      <w:r>
        <w:t xml:space="preserve"> Закона № 44-ФЗ).</w:t>
      </w:r>
    </w:p>
    <w:p w:rsidR="001169C6" w:rsidRDefault="001169C6" w:rsidP="001169C6">
      <w:pPr>
        <w:ind w:firstLine="540"/>
        <w:jc w:val="both"/>
      </w:pPr>
      <w:r>
        <w:t xml:space="preserve">При этом в соответствии с </w:t>
      </w:r>
      <w:r w:rsidRPr="001169C6">
        <w:t>частью 6 статьи 16</w:t>
      </w:r>
      <w:r>
        <w:t xml:space="preserve"> Закона № 44-ФЗ план-график утверждается государственным или муниципальным заказчиком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169C6" w:rsidRDefault="001169C6" w:rsidP="001169C6">
      <w:pPr>
        <w:ind w:firstLine="540"/>
        <w:jc w:val="both"/>
      </w:pPr>
      <w:r>
        <w:t xml:space="preserve">Таким образом, законодательством Российской Федерации предусмотрена возможность осуществления закупки начиная с размещения в единой информационной системе в сфере закупок извещения об осуществлении закупки, а в случае, если в соответствии с </w:t>
      </w:r>
      <w:r w:rsidRPr="001169C6">
        <w:t>Законом</w:t>
      </w:r>
      <w:r>
        <w:t xml:space="preserve"> № 44-ФЗ не предусмотрено размещение извещения об осуществлении закупки или направление приглашения </w:t>
      </w:r>
      <w:r>
        <w:lastRenderedPageBreak/>
        <w:t xml:space="preserve">принять участие в определении поставщика (подрядчика, исполнителя) начиная с заключения контракта и исполнения контракта, - только после доведения до заказчика лимитов бюджетных обязательств, а в случае заключения контрактов на срок, превышающий срок действия утвержденных лимитов бюджетных обязательств, - с соблюдением положений </w:t>
      </w:r>
      <w:r w:rsidRPr="001169C6">
        <w:t>пункта 3 статьи 72</w:t>
      </w:r>
      <w:r>
        <w:t xml:space="preserve"> БК РФ.</w:t>
      </w:r>
    </w:p>
    <w:p w:rsidR="001169C6" w:rsidRDefault="001169C6" w:rsidP="001169C6">
      <w:r>
        <w:t> </w:t>
      </w:r>
    </w:p>
    <w:p w:rsidR="001169C6" w:rsidRDefault="001169C6" w:rsidP="001169C6">
      <w:pPr>
        <w:jc w:val="right"/>
      </w:pPr>
      <w:r>
        <w:t>А.М.ЛАВРОВ</w:t>
      </w:r>
    </w:p>
    <w:p w:rsidR="001169C6" w:rsidRDefault="001169C6" w:rsidP="001169C6">
      <w:r>
        <w:t>27.05.2020</w:t>
      </w:r>
    </w:p>
    <w:p w:rsidR="00160430" w:rsidRDefault="00160430"/>
    <w:sectPr w:rsidR="00160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E25"/>
    <w:multiLevelType w:val="multilevel"/>
    <w:tmpl w:val="F1D0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6"/>
    <w:rsid w:val="001169C6"/>
    <w:rsid w:val="0016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65C98-E0F6-4BBB-BA66-35C29D97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69C6"/>
    <w:rPr>
      <w:color w:val="0000FF"/>
      <w:u w:val="single"/>
    </w:rPr>
  </w:style>
  <w:style w:type="paragraph" w:customStyle="1" w:styleId="search-resultstext">
    <w:name w:val="search-results__text"/>
    <w:basedOn w:val="a"/>
    <w:rsid w:val="00116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169C6"/>
  </w:style>
  <w:style w:type="character" w:customStyle="1" w:styleId="b">
    <w:name w:val="b"/>
    <w:basedOn w:val="a0"/>
    <w:rsid w:val="001169C6"/>
  </w:style>
  <w:style w:type="paragraph" w:customStyle="1" w:styleId="search-resultslink-inherit">
    <w:name w:val="search-results__link-inherit"/>
    <w:basedOn w:val="a"/>
    <w:rsid w:val="00116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11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2021-08-06T05:35:00Z</dcterms:created>
  <dcterms:modified xsi:type="dcterms:W3CDTF">2021-08-06T05:38:00Z</dcterms:modified>
</cp:coreProperties>
</file>