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97" w:rsidRDefault="00C85597" w:rsidP="00C85597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85597" w:rsidRDefault="00C85597" w:rsidP="00C855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85597" w:rsidRDefault="00C85597" w:rsidP="00C855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85597" w:rsidRDefault="00C85597" w:rsidP="00C855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апреля 2020 г. № 24-03-08/31068</w:t>
      </w:r>
    </w:p>
    <w:p w:rsidR="00C85597" w:rsidRDefault="00C85597" w:rsidP="00C85597">
      <w:pPr>
        <w:jc w:val="both"/>
        <w:rPr>
          <w:rFonts w:ascii="Times New Roman" w:hAnsi="Times New Roman" w:cs="Times New Roman"/>
        </w:rPr>
      </w:pPr>
      <w:r>
        <w:t> </w:t>
      </w:r>
    </w:p>
    <w:p w:rsidR="00C85597" w:rsidRDefault="00C85597" w:rsidP="00C85597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ПАО по вопросу о применении положений Федерального </w:t>
      </w:r>
      <w:r w:rsidRPr="00C85597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требований к предоставлению обеспечения исполнения контракта и обеспечения гарантийных обязательств, в рамках компетенции сообщает следующее.</w:t>
      </w:r>
    </w:p>
    <w:p w:rsidR="00C85597" w:rsidRDefault="00C85597" w:rsidP="00C85597">
      <w:pPr>
        <w:ind w:firstLine="540"/>
        <w:jc w:val="both"/>
      </w:pPr>
      <w:r>
        <w:t xml:space="preserve">В соответствии с </w:t>
      </w:r>
      <w:r w:rsidRPr="00C85597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C85597" w:rsidRDefault="00C85597" w:rsidP="00C85597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85597" w:rsidRDefault="00C85597" w:rsidP="00C85597">
      <w:pPr>
        <w:ind w:firstLine="540"/>
        <w:jc w:val="both"/>
      </w:pPr>
      <w:r>
        <w:t>Вместе с тем Департамент считаем возможным сообщить следующее.</w:t>
      </w:r>
    </w:p>
    <w:p w:rsidR="00C85597" w:rsidRDefault="00C85597" w:rsidP="00C85597">
      <w:pPr>
        <w:ind w:firstLine="540"/>
        <w:jc w:val="both"/>
      </w:pPr>
      <w:r>
        <w:t xml:space="preserve">В соответствии с </w:t>
      </w:r>
      <w:r w:rsidRPr="00C85597">
        <w:t>пунктом 1 части 1 статьи 33</w:t>
      </w:r>
      <w:r>
        <w:t xml:space="preserve">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C85597" w:rsidRDefault="00C85597" w:rsidP="00C85597">
      <w:pPr>
        <w:ind w:firstLine="540"/>
        <w:jc w:val="both"/>
      </w:pPr>
      <w:r>
        <w:t xml:space="preserve">Согласно </w:t>
      </w:r>
      <w:r w:rsidRPr="00C85597">
        <w:t>части 4 статьи 33</w:t>
      </w:r>
      <w:r>
        <w:t xml:space="preserve"> Закона №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</w:p>
    <w:p w:rsidR="00C85597" w:rsidRDefault="00C85597" w:rsidP="00C85597">
      <w:pPr>
        <w:ind w:firstLine="540"/>
        <w:jc w:val="both"/>
      </w:pPr>
      <w: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C85597" w:rsidRDefault="00C85597" w:rsidP="00C85597">
      <w:pPr>
        <w:ind w:firstLine="540"/>
        <w:jc w:val="both"/>
      </w:pPr>
      <w:r w:rsidRPr="00C85597">
        <w:t>Частью 1 статьи 34</w:t>
      </w:r>
      <w:r>
        <w:t xml:space="preserve"> Закона №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C85597" w:rsidRDefault="00C85597" w:rsidP="00C85597">
      <w:pPr>
        <w:ind w:firstLine="540"/>
        <w:jc w:val="both"/>
      </w:pPr>
      <w:r>
        <w:lastRenderedPageBreak/>
        <w:t>Таким образом, заказчик самостоятельно устанавливает условия исполнения контракта, в том числе в случае необходимости гарантийные обязательств.</w:t>
      </w:r>
    </w:p>
    <w:p w:rsidR="00C85597" w:rsidRDefault="00C85597" w:rsidP="00C85597">
      <w:pPr>
        <w:ind w:firstLine="540"/>
        <w:jc w:val="both"/>
      </w:pPr>
      <w:r>
        <w:t xml:space="preserve">В соответствии с </w:t>
      </w:r>
      <w:r w:rsidRPr="00C85597">
        <w:t>частью 3 статьи 96</w:t>
      </w:r>
      <w:r>
        <w:t xml:space="preserve"> Закона № 44-ФЗ исполнение контракта, гарантийные обязательства могут обеспечиваться предоставлением банковской гарантии, выданной банком и соответствующей требованиям </w:t>
      </w:r>
      <w:r w:rsidRPr="00C85597">
        <w:t>статьи 45</w:t>
      </w:r>
      <w:r>
        <w:t xml:space="preserve">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</w:p>
    <w:p w:rsidR="00C85597" w:rsidRDefault="00C85597" w:rsidP="00C85597">
      <w:pPr>
        <w:ind w:firstLine="540"/>
        <w:jc w:val="both"/>
      </w:pPr>
      <w:r>
        <w:t xml:space="preserve">Способ обеспечения исполнения контракта, гарантийных обязательств, срок действия банковской гарантии определяются в соответствии с требованиями </w:t>
      </w:r>
      <w:r w:rsidRPr="00C85597">
        <w:t>Закона</w:t>
      </w:r>
      <w:r>
        <w:t xml:space="preserve"> № 44-ФЗ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r w:rsidRPr="00C85597">
        <w:t>статьей 95</w:t>
      </w:r>
      <w:r>
        <w:t xml:space="preserve"> Закона № 44-ФЗ.</w:t>
      </w:r>
    </w:p>
    <w:p w:rsidR="00C85597" w:rsidRDefault="00C85597" w:rsidP="00C85597">
      <w:pPr>
        <w:ind w:firstLine="540"/>
        <w:jc w:val="both"/>
      </w:pPr>
      <w:r>
        <w:t xml:space="preserve">Таким образом, </w:t>
      </w:r>
      <w:r w:rsidRPr="00C85597">
        <w:t>Законом</w:t>
      </w:r>
      <w:r>
        <w:t xml:space="preserve"> № 44-ФЗ установлено право поставщика (подрядчика, исполнителя) самостоятельно выбрать до момента подписания контракта способ обеспечения исполнения контракта в виде банковской гарантии или денежных средств.</w:t>
      </w:r>
    </w:p>
    <w:p w:rsidR="00C85597" w:rsidRDefault="00C85597" w:rsidP="00C85597">
      <w:pPr>
        <w:ind w:firstLine="540"/>
        <w:jc w:val="both"/>
      </w:pPr>
      <w:r>
        <w:t>Также в случае установления заказчиком требования об обеспечении гарантийных обязательств установлено право поставщика (подрядчика, исполнителя) самостоятельно выбрать до момента оформления документа о приемке поставленного товара, выполненной работы (ее результатов), оказанной услуги способ обеспечения гарантийных обязательств в виде банковской гарантии или денежных средств.</w:t>
      </w:r>
    </w:p>
    <w:p w:rsidR="00C85597" w:rsidRDefault="00C85597" w:rsidP="00C85597">
      <w:pPr>
        <w:ind w:firstLine="540"/>
        <w:jc w:val="both"/>
      </w:pPr>
      <w:r>
        <w:t xml:space="preserve">Дополнительно Департамент обращает внимание, что </w:t>
      </w:r>
      <w:r w:rsidRPr="00C85597">
        <w:t>частью 7 статьи 96</w:t>
      </w:r>
      <w:r>
        <w:t xml:space="preserve"> Закона № 44-ФЗ установлено, что 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</w:t>
      </w:r>
      <w:r w:rsidRPr="00C85597">
        <w:t>частями 7.2</w:t>
      </w:r>
      <w:r>
        <w:t xml:space="preserve"> и </w:t>
      </w:r>
      <w:r w:rsidRPr="00C85597">
        <w:t>7.3 статьи 96</w:t>
      </w:r>
      <w:r>
        <w:t xml:space="preserve"> Закона № 44-ФЗ.</w:t>
      </w:r>
    </w:p>
    <w:p w:rsidR="00C85597" w:rsidRDefault="00C85597" w:rsidP="00C85597">
      <w:pPr>
        <w:ind w:firstLine="540"/>
        <w:jc w:val="both"/>
      </w:pPr>
      <w:r>
        <w:t xml:space="preserve">Дополнительно отмечаем, что в соответствии с </w:t>
      </w:r>
      <w:r w:rsidRPr="00C85597">
        <w:t>пунктом 1</w:t>
      </w:r>
      <w:r>
        <w:t xml:space="preserve"> Положения о Федеральной антимонопольной службе, утвержденного постановлением Правительства Российской Федерации от 30 июня 2004 г. № 331, ФАС России является уполномоченным федеральным органом исполнительной власти, осуществляющим функции по контролю (надзору) в сфере государственного оборонного заказа,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лиц, а также по согласованию применения закрытых способов определения поставщиков (подрядчиков, исполнителей), в связи с чем по вопросу о наличии либо об отсутствии признаков нарушения </w:t>
      </w:r>
      <w:r w:rsidRPr="00C85597">
        <w:t>Закона</w:t>
      </w:r>
      <w:r>
        <w:t xml:space="preserve"> № 44-ФЗ заявитель вправе обратиться в ФАС России.</w:t>
      </w:r>
    </w:p>
    <w:p w:rsidR="00C85597" w:rsidRDefault="00C85597" w:rsidP="00C85597">
      <w:pPr>
        <w:jc w:val="both"/>
      </w:pPr>
      <w:r>
        <w:t> </w:t>
      </w:r>
    </w:p>
    <w:p w:rsidR="00C85597" w:rsidRDefault="00C85597" w:rsidP="00C85597">
      <w:pPr>
        <w:jc w:val="right"/>
      </w:pPr>
      <w:r>
        <w:t>Заместитель директора Департамента</w:t>
      </w:r>
    </w:p>
    <w:p w:rsidR="00C85597" w:rsidRDefault="00C85597" w:rsidP="00C85597">
      <w:pPr>
        <w:jc w:val="right"/>
      </w:pPr>
      <w:r>
        <w:t>Д.А.ГОТОВЦЕВ</w:t>
      </w:r>
    </w:p>
    <w:p w:rsidR="00C85597" w:rsidRDefault="00C85597" w:rsidP="00C85597">
      <w:r>
        <w:t>17.04.2020</w:t>
      </w:r>
    </w:p>
    <w:p w:rsidR="00C85597" w:rsidRDefault="00C85597" w:rsidP="00C85597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F66CDE" w:rsidRDefault="00F66CDE"/>
    <w:sectPr w:rsidR="00F6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06B8D"/>
    <w:multiLevelType w:val="multilevel"/>
    <w:tmpl w:val="BEEA9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C85597"/>
    <w:rsid w:val="00F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C0C8C-CD8A-4C2F-A82C-8A2BF590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597"/>
    <w:rPr>
      <w:color w:val="0000FF"/>
      <w:u w:val="single"/>
    </w:rPr>
  </w:style>
  <w:style w:type="paragraph" w:customStyle="1" w:styleId="search-resultstext">
    <w:name w:val="search-results__text"/>
    <w:basedOn w:val="a"/>
    <w:rsid w:val="00C8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85597"/>
  </w:style>
  <w:style w:type="character" w:customStyle="1" w:styleId="b">
    <w:name w:val="b"/>
    <w:basedOn w:val="a0"/>
    <w:rsid w:val="00C85597"/>
  </w:style>
  <w:style w:type="paragraph" w:customStyle="1" w:styleId="search-resultslink-inherit">
    <w:name w:val="search-results__link-inherit"/>
    <w:basedOn w:val="a"/>
    <w:rsid w:val="00C8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C8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2021-08-11T06:17:00Z</dcterms:created>
  <dcterms:modified xsi:type="dcterms:W3CDTF">2021-08-11T06:20:00Z</dcterms:modified>
</cp:coreProperties>
</file>