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658" w:rsidRDefault="004D1658" w:rsidP="004D1658">
      <w:pPr>
        <w:jc w:val="center"/>
        <w:rPr>
          <w:rFonts w:ascii="Arial" w:hAnsi="Arial" w:cs="Arial"/>
          <w:b/>
          <w:bCs/>
        </w:rPr>
      </w:pPr>
      <w:bookmarkStart w:id="0" w:name="_GoBack"/>
      <w:bookmarkEnd w:id="0"/>
      <w:r>
        <w:rPr>
          <w:rFonts w:ascii="Arial" w:hAnsi="Arial" w:cs="Arial"/>
          <w:b/>
          <w:bCs/>
        </w:rPr>
        <w:t>МИНИСТЕРСТВО ФИНАНСОВ РОССИЙСКОЙ ФЕДЕРАЦИИ</w:t>
      </w:r>
    </w:p>
    <w:p w:rsidR="004D1658" w:rsidRDefault="004D1658" w:rsidP="004D1658">
      <w:pPr>
        <w:jc w:val="center"/>
        <w:rPr>
          <w:rFonts w:ascii="Arial" w:hAnsi="Arial" w:cs="Arial"/>
          <w:b/>
          <w:bCs/>
        </w:rPr>
      </w:pPr>
      <w:r>
        <w:rPr>
          <w:rFonts w:ascii="Arial" w:hAnsi="Arial" w:cs="Arial"/>
          <w:b/>
          <w:bCs/>
        </w:rPr>
        <w:t> </w:t>
      </w:r>
    </w:p>
    <w:p w:rsidR="004D1658" w:rsidRDefault="004D1658" w:rsidP="004D1658">
      <w:pPr>
        <w:jc w:val="center"/>
        <w:rPr>
          <w:rFonts w:ascii="Arial" w:hAnsi="Arial" w:cs="Arial"/>
          <w:b/>
          <w:bCs/>
        </w:rPr>
      </w:pPr>
      <w:r>
        <w:rPr>
          <w:rFonts w:ascii="Arial" w:hAnsi="Arial" w:cs="Arial"/>
          <w:b/>
          <w:bCs/>
        </w:rPr>
        <w:t>ПИСЬМО</w:t>
      </w:r>
    </w:p>
    <w:p w:rsidR="004D1658" w:rsidRDefault="004D1658" w:rsidP="004D1658">
      <w:pPr>
        <w:jc w:val="center"/>
        <w:rPr>
          <w:rFonts w:ascii="Arial" w:hAnsi="Arial" w:cs="Arial"/>
          <w:b/>
          <w:bCs/>
        </w:rPr>
      </w:pPr>
      <w:r>
        <w:rPr>
          <w:rFonts w:ascii="Arial" w:hAnsi="Arial" w:cs="Arial"/>
          <w:b/>
          <w:bCs/>
        </w:rPr>
        <w:t>от 17 апреля 2020 г. № 24-01-07/31011</w:t>
      </w:r>
    </w:p>
    <w:p w:rsidR="004D1658" w:rsidRDefault="004D1658" w:rsidP="004D1658">
      <w:pPr>
        <w:rPr>
          <w:rFonts w:ascii="Times New Roman" w:hAnsi="Times New Roman" w:cs="Times New Roman"/>
        </w:rPr>
      </w:pPr>
      <w:r>
        <w:t> </w:t>
      </w:r>
    </w:p>
    <w:p w:rsidR="004D1658" w:rsidRDefault="004D1658" w:rsidP="004D1658">
      <w:pPr>
        <w:ind w:firstLine="540"/>
        <w:jc w:val="both"/>
      </w:pPr>
      <w:r>
        <w:t xml:space="preserve">Департамент бюджетной политики в сфере контрактной системы Минфина России, рассмотрев обращение от 16.03.2020 по вопросу применения </w:t>
      </w:r>
      <w:r w:rsidRPr="004D1658">
        <w:t>приказа</w:t>
      </w:r>
      <w:r>
        <w:t xml:space="preserve">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(далее - Приказ № 126н), сообщает следующее.</w:t>
      </w:r>
    </w:p>
    <w:p w:rsidR="004D1658" w:rsidRDefault="004D1658" w:rsidP="004D1658">
      <w:pPr>
        <w:ind w:firstLine="540"/>
        <w:jc w:val="both"/>
      </w:pPr>
      <w:r>
        <w:t xml:space="preserve">В соответствии с </w:t>
      </w:r>
      <w:r w:rsidRPr="004D1658">
        <w:t>пунктом 1</w:t>
      </w:r>
      <w:r>
        <w:t xml:space="preserve"> Положения о Министерстве финансов Российской Федерации, утвержденного постановлением Правительства Российской Федерации от 30.06.2004 № 329,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rsidR="004D1658" w:rsidRDefault="004D1658" w:rsidP="004D1658">
      <w:pPr>
        <w:ind w:firstLine="540"/>
        <w:jc w:val="both"/>
      </w:pPr>
      <w:r>
        <w:t>При этом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действий участников контрактной системы, совершаемых при осуществлении закупок.</w:t>
      </w:r>
    </w:p>
    <w:p w:rsidR="004D1658" w:rsidRDefault="004D1658" w:rsidP="004D1658">
      <w:pPr>
        <w:ind w:firstLine="540"/>
        <w:jc w:val="both"/>
      </w:pPr>
      <w:r>
        <w:t xml:space="preserve">Департамент обращает внимание, что вывод о наличии либо отсутствии нарушений Федерального </w:t>
      </w:r>
      <w:r w:rsidRPr="004D1658">
        <w:t>закона</w:t>
      </w:r>
      <w:r>
        <w:t xml:space="preserve"> от 05.04.2013 № 44-ФЗ "О контрактной системе в сфере закупок товаров, работ, услуг для обеспечения государственных и муниципальных нужд" (далее - Закон № 44-ФЗ), </w:t>
      </w:r>
      <w:r w:rsidRPr="004D1658">
        <w:t>Приказа</w:t>
      </w:r>
      <w:r>
        <w:t xml:space="preserve"> № 126н возможно сделать при осуществлении контрольных мероприятий в каждом конкретном случае исходя из описания предмета закупки и требований документации о закупке.</w:t>
      </w:r>
    </w:p>
    <w:p w:rsidR="004D1658" w:rsidRDefault="004D1658" w:rsidP="004D1658">
      <w:pPr>
        <w:ind w:firstLine="540"/>
        <w:jc w:val="both"/>
      </w:pPr>
      <w:r>
        <w:t xml:space="preserve">Вместе с тем в отношении поставленных в обращении вопросов полагаем возможным отметить, что </w:t>
      </w:r>
      <w:r w:rsidRPr="004D1658">
        <w:t>Приказом</w:t>
      </w:r>
      <w:r>
        <w:t xml:space="preserve"> № 126н установлены условия допуска товаров, происходящих из иностранного государства или группы иностранных государств, допускаемых на территорию Российской Федерации для целей осуществления закупок товаров для обеспечения государственных и муниципальных нужд, указанных в </w:t>
      </w:r>
      <w:r w:rsidRPr="004D1658">
        <w:t>приложении</w:t>
      </w:r>
      <w:r>
        <w:t xml:space="preserve"> к Приказу № 126н (далее - Приложение).</w:t>
      </w:r>
    </w:p>
    <w:p w:rsidR="004D1658" w:rsidRDefault="004D1658" w:rsidP="004D1658">
      <w:pPr>
        <w:ind w:firstLine="540"/>
        <w:jc w:val="both"/>
      </w:pPr>
      <w:r>
        <w:t xml:space="preserve">В соответствии с </w:t>
      </w:r>
      <w:r w:rsidRPr="004D1658">
        <w:t>подпунктом 1.6</w:t>
      </w:r>
      <w:r>
        <w:t xml:space="preserve"> Приказа № 126н подтверждением страны происхождения товаров, указанных в </w:t>
      </w:r>
      <w:r w:rsidRPr="004D1658">
        <w:t>Приложении</w:t>
      </w:r>
      <w:r>
        <w:t xml:space="preserve">, является указание (декларирование) участником закупки в заявке в соответствии с </w:t>
      </w:r>
      <w:r w:rsidRPr="004D1658">
        <w:t>Законом</w:t>
      </w:r>
      <w:r>
        <w:t xml:space="preserve"> № 44-ФЗ наименования страны происхождения товара.</w:t>
      </w:r>
    </w:p>
    <w:p w:rsidR="004D1658" w:rsidRDefault="004D1658" w:rsidP="004D1658">
      <w:pPr>
        <w:ind w:firstLine="540"/>
        <w:jc w:val="both"/>
      </w:pPr>
      <w:r>
        <w:t>Следует отметить, что декларированием страны происхождения товара является указание наименования страны его происхождения.</w:t>
      </w:r>
    </w:p>
    <w:p w:rsidR="004D1658" w:rsidRDefault="004D1658" w:rsidP="004D1658">
      <w:pPr>
        <w:ind w:firstLine="540"/>
        <w:jc w:val="both"/>
      </w:pPr>
      <w:r>
        <w:t xml:space="preserve">Таким образом, учитывая, что </w:t>
      </w:r>
      <w:r w:rsidRPr="004D1658">
        <w:t>Приказом</w:t>
      </w:r>
      <w:r>
        <w:t xml:space="preserve"> № 126н не установлены требования о представлении определенного документа в качестве декларации о стране происхождения товара, указание участником закупки в заявке наименования страны происхождения товара в целях применения указанного </w:t>
      </w:r>
      <w:r w:rsidRPr="004D1658">
        <w:t>приказа</w:t>
      </w:r>
      <w:r>
        <w:t xml:space="preserve"> является декларированием страны происхождения товара.</w:t>
      </w:r>
    </w:p>
    <w:p w:rsidR="004D1658" w:rsidRDefault="004D1658" w:rsidP="004D1658">
      <w:pPr>
        <w:ind w:firstLine="540"/>
        <w:jc w:val="both"/>
      </w:pPr>
      <w:r>
        <w:t xml:space="preserve">В соответствии с </w:t>
      </w:r>
      <w:r w:rsidRPr="004D1658">
        <w:t>подпунктом 1.3</w:t>
      </w:r>
      <w:r>
        <w:t xml:space="preserve"> Приказа № 126н при проведении аукциона контракт заключается по цене, предложенной победителем аукциона, в случае, если заявка такого </w:t>
      </w:r>
      <w:r>
        <w:lastRenderedPageBreak/>
        <w:t xml:space="preserve">победителя содержит предложение о поставке товаров, указанных в </w:t>
      </w:r>
      <w:r w:rsidRPr="004D1658">
        <w:t>приложении</w:t>
      </w:r>
      <w:r>
        <w:t xml:space="preserve"> к Приказу № 126н и происходящих исключительно из государств - членов Евразийского экономического союза.</w:t>
      </w:r>
    </w:p>
    <w:p w:rsidR="004D1658" w:rsidRDefault="004D1658" w:rsidP="004D1658">
      <w:pPr>
        <w:ind w:firstLine="540"/>
        <w:jc w:val="both"/>
      </w:pPr>
      <w:r>
        <w:t xml:space="preserve">При этом в соответствии с </w:t>
      </w:r>
      <w:r w:rsidRPr="004D1658">
        <w:t>пунктом 1 части 15 статьи 95</w:t>
      </w:r>
      <w:r>
        <w:t xml:space="preserve"> Закона № 44-ФЗ заказчик обязан принять решение об одностороннем отказе от исполнения контракта в случае,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предоставил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4D1658" w:rsidRDefault="004D1658" w:rsidP="004D1658">
      <w:pPr>
        <w:ind w:firstLine="540"/>
        <w:jc w:val="both"/>
      </w:pPr>
      <w:r>
        <w:t xml:space="preserve">Согласно </w:t>
      </w:r>
      <w:r w:rsidRPr="004D1658">
        <w:t>части 1 статьи 105</w:t>
      </w:r>
      <w:r>
        <w:t xml:space="preserve"> Закона № 44-ФЗ любой участник закупки в соответствии с законодательством Российской Федерации имеет право обжаловать в судебном порядке или в порядке, установленном главой 6 Закона № 44-ФЗ,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w:t>
      </w:r>
    </w:p>
    <w:p w:rsidR="004D1658" w:rsidRDefault="004D1658" w:rsidP="004D1658">
      <w:pPr>
        <w:ind w:firstLine="540"/>
        <w:jc w:val="both"/>
      </w:pPr>
      <w:r>
        <w:t xml:space="preserve">Вместе с тем в соответствии с </w:t>
      </w:r>
      <w:r w:rsidRPr="004D1658">
        <w:t>частью 6 статьи 105</w:t>
      </w:r>
      <w:r>
        <w:t xml:space="preserve"> Закона № 44-ФЗ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связанных с заключением контракта, допускается в порядке, установленном главой 6 Закона № 44-ФЗ, участником закупки, с которым в соответствии с Законом № 44-ФЗ заключается контракт, не позднее даты заключения контракта.</w:t>
      </w:r>
    </w:p>
    <w:p w:rsidR="004D1658" w:rsidRDefault="004D1658" w:rsidP="004D1658">
      <w:pPr>
        <w:ind w:firstLine="540"/>
        <w:jc w:val="both"/>
      </w:pPr>
      <w:r>
        <w:t>Учитывая изложенное, если действия (бездействие) заказчика нарушают права и законные интересы участника закупки, то такой участник закупки вправе обжаловать такие действия (бездействие) заказчика в судебном порядке.</w:t>
      </w:r>
    </w:p>
    <w:p w:rsidR="004D1658" w:rsidRDefault="004D1658" w:rsidP="004D1658">
      <w:r>
        <w:t> </w:t>
      </w:r>
    </w:p>
    <w:p w:rsidR="004D1658" w:rsidRDefault="004D1658" w:rsidP="004D1658">
      <w:pPr>
        <w:jc w:val="right"/>
      </w:pPr>
      <w:r>
        <w:t>Заместитель директора Департамента</w:t>
      </w:r>
    </w:p>
    <w:p w:rsidR="004D1658" w:rsidRDefault="004D1658" w:rsidP="004D1658">
      <w:pPr>
        <w:jc w:val="right"/>
      </w:pPr>
      <w:r>
        <w:t>Д.А.ГОТОВЦЕВ</w:t>
      </w:r>
    </w:p>
    <w:p w:rsidR="004D1658" w:rsidRDefault="004D1658" w:rsidP="004D1658">
      <w:r>
        <w:t>17.04.2020</w:t>
      </w:r>
    </w:p>
    <w:p w:rsidR="004D1658" w:rsidRDefault="004D1658" w:rsidP="004D1658">
      <w:pPr>
        <w:shd w:val="clear" w:color="auto" w:fill="FFFFFF"/>
        <w:spacing w:beforeAutospacing="1" w:afterAutospacing="1"/>
        <w:rPr>
          <w:rFonts w:ascii="PT Sans" w:hAnsi="PT Sans"/>
          <w:color w:val="000000"/>
        </w:rPr>
      </w:pPr>
    </w:p>
    <w:p w:rsidR="00F66CDE" w:rsidRDefault="00F66CDE"/>
    <w:sectPr w:rsidR="00F66C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658"/>
    <w:rsid w:val="004D1658"/>
    <w:rsid w:val="00F66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5AFA3-AAF4-45BF-A83B-A4FB392D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6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1658"/>
    <w:rPr>
      <w:color w:val="0000FF"/>
      <w:u w:val="single"/>
    </w:rPr>
  </w:style>
  <w:style w:type="paragraph" w:customStyle="1" w:styleId="search-resultstext">
    <w:name w:val="search-results__text"/>
    <w:basedOn w:val="a"/>
    <w:rsid w:val="004D16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4D1658"/>
  </w:style>
  <w:style w:type="character" w:customStyle="1" w:styleId="b">
    <w:name w:val="b"/>
    <w:basedOn w:val="a0"/>
    <w:rsid w:val="004D1658"/>
  </w:style>
  <w:style w:type="paragraph" w:customStyle="1" w:styleId="search-resultslink-inherit">
    <w:name w:val="search-results__link-inherit"/>
    <w:basedOn w:val="a"/>
    <w:rsid w:val="004D16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snumber">
    <w:name w:val="search-results__number"/>
    <w:basedOn w:val="a0"/>
    <w:rsid w:val="004D1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793</Words>
  <Characters>4526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2021-08-12T10:54:00Z</dcterms:created>
  <dcterms:modified xsi:type="dcterms:W3CDTF">2021-08-12T10:56:00Z</dcterms:modified>
</cp:coreProperties>
</file>