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E2" w:rsidRDefault="00F359E2" w:rsidP="00F359E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359E2" w:rsidRDefault="00F359E2" w:rsidP="00F359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359E2" w:rsidRDefault="00F359E2" w:rsidP="00F359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359E2" w:rsidRDefault="00F359E2" w:rsidP="00F359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апреля 2020 г. № 24-03-08/30988</w:t>
      </w:r>
    </w:p>
    <w:p w:rsidR="00F359E2" w:rsidRDefault="00F359E2" w:rsidP="00F359E2">
      <w:pPr>
        <w:jc w:val="both"/>
        <w:rPr>
          <w:rFonts w:ascii="Times New Roman" w:hAnsi="Times New Roman" w:cs="Times New Roman"/>
        </w:rPr>
      </w:pPr>
      <w:r>
        <w:t> </w:t>
      </w:r>
    </w:p>
    <w:p w:rsidR="00F359E2" w:rsidRDefault="00F359E2" w:rsidP="00F359E2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F359E2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рассмотрения заказчиком банковской гарантии в качестве обеспечения исполнения контракта, сообщает следующее.</w:t>
      </w:r>
    </w:p>
    <w:p w:rsidR="00F359E2" w:rsidRDefault="00F359E2" w:rsidP="00F359E2">
      <w:pPr>
        <w:ind w:firstLine="540"/>
        <w:jc w:val="both"/>
      </w:pPr>
      <w:r>
        <w:t xml:space="preserve">В соответствии с </w:t>
      </w:r>
      <w:r w:rsidRPr="00F359E2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359E2" w:rsidRDefault="00F359E2" w:rsidP="00F359E2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359E2" w:rsidRDefault="00F359E2" w:rsidP="00F359E2">
      <w:pPr>
        <w:ind w:firstLine="540"/>
        <w:jc w:val="both"/>
      </w:pPr>
      <w:r>
        <w:t xml:space="preserve">Вместе с тем полагаем необходимым отметить, что согласно </w:t>
      </w:r>
      <w:r w:rsidRPr="00F359E2">
        <w:t>частям 5</w:t>
      </w:r>
      <w:r>
        <w:t xml:space="preserve">, </w:t>
      </w:r>
      <w:r w:rsidRPr="00F359E2">
        <w:t>6</w:t>
      </w:r>
      <w:r>
        <w:t xml:space="preserve">, </w:t>
      </w:r>
      <w:r w:rsidRPr="00F359E2">
        <w:t>7</w:t>
      </w:r>
      <w:r>
        <w:t xml:space="preserve">, </w:t>
      </w:r>
      <w:r w:rsidRPr="00F359E2">
        <w:t>8 статьи 45</w:t>
      </w:r>
      <w:r>
        <w:t xml:space="preserve"> Закона № 44-ФЗ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</w:t>
      </w:r>
    </w:p>
    <w:p w:rsidR="00F359E2" w:rsidRDefault="00F359E2" w:rsidP="00F359E2">
      <w:pPr>
        <w:ind w:firstLine="540"/>
        <w:jc w:val="both"/>
      </w:pPr>
      <w:r>
        <w:t>Основанием для отказа в принятии банковской гарантии заказчиком является:</w:t>
      </w:r>
    </w:p>
    <w:p w:rsidR="00F359E2" w:rsidRDefault="00F359E2" w:rsidP="00F359E2">
      <w:pPr>
        <w:ind w:firstLine="540"/>
        <w:jc w:val="both"/>
      </w:pPr>
      <w:r>
        <w:t>- отсутствие информации о банковской гарантии в предусмотренных настоящей статьей реестрах банковских гарантий;</w:t>
      </w:r>
    </w:p>
    <w:p w:rsidR="00F359E2" w:rsidRDefault="00F359E2" w:rsidP="00F359E2">
      <w:pPr>
        <w:ind w:firstLine="540"/>
        <w:jc w:val="both"/>
      </w:pPr>
      <w:r>
        <w:t xml:space="preserve">- несоответствие банковской гарантии условиям, указанным в </w:t>
      </w:r>
      <w:r w:rsidRPr="00F359E2">
        <w:t>частях 2</w:t>
      </w:r>
      <w:r>
        <w:t xml:space="preserve"> и </w:t>
      </w:r>
      <w:r w:rsidRPr="00F359E2">
        <w:t>3 указанной статьи</w:t>
      </w:r>
      <w:r>
        <w:t>;</w:t>
      </w:r>
    </w:p>
    <w:p w:rsidR="00F359E2" w:rsidRDefault="00F359E2" w:rsidP="00F359E2">
      <w:pPr>
        <w:ind w:firstLine="540"/>
        <w:jc w:val="both"/>
      </w:pPr>
      <w:r>
        <w:t>- 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F359E2" w:rsidRDefault="00F359E2" w:rsidP="00F359E2">
      <w:pPr>
        <w:ind w:firstLine="540"/>
        <w:jc w:val="both"/>
      </w:pPr>
      <w:r>
        <w:t xml:space="preserve">В соответствии с </w:t>
      </w:r>
      <w:r w:rsidRPr="00F359E2">
        <w:t>пунктом 1 части 2 статьи 45</w:t>
      </w:r>
      <w:r>
        <w:t xml:space="preserve"> Закона № 44-ФЗ банковская гарантия должна быть безотзывной и должна содержать в том числе сумму банковской гарантии, подлежащую уплате гарантом заказчику в установленных </w:t>
      </w:r>
      <w:r w:rsidRPr="00F359E2">
        <w:t>частью 15 статьи 44</w:t>
      </w:r>
      <w:r>
        <w:t xml:space="preserve"> Закона № 44-ФЗ случаях, или сумму банковской гарантии, подлежащую уплате гарантом заказчику в случае ненадлежащего исполнения обязательств принципалом в соответствии со </w:t>
      </w:r>
      <w:r w:rsidRPr="00F359E2">
        <w:t>статьей 96</w:t>
      </w:r>
      <w:r>
        <w:t xml:space="preserve"> Закона № 44-ФЗ.</w:t>
      </w:r>
    </w:p>
    <w:p w:rsidR="00F359E2" w:rsidRDefault="00F359E2" w:rsidP="00F359E2">
      <w:pPr>
        <w:ind w:firstLine="540"/>
        <w:jc w:val="both"/>
      </w:pPr>
      <w:r>
        <w:t xml:space="preserve">Согласно </w:t>
      </w:r>
      <w:r w:rsidRPr="00F359E2">
        <w:t>пункту 3 части 2 статьи 45</w:t>
      </w:r>
      <w:r>
        <w:t xml:space="preserve"> Закона № 44-ФЗ банковская гарантия должна содержать обязанность гаранта уплатить заказчику неустойку в размере 0,1 процента денежной суммы, подлежащей уплате, за каждый день просрочки.</w:t>
      </w:r>
    </w:p>
    <w:p w:rsidR="00F359E2" w:rsidRDefault="00F359E2" w:rsidP="00F359E2">
      <w:pPr>
        <w:ind w:firstLine="540"/>
        <w:jc w:val="both"/>
      </w:pPr>
      <w:r>
        <w:lastRenderedPageBreak/>
        <w:t xml:space="preserve">Таким образом, в случае если банковская гарантия, предоставленная в качестве обеспечения исполнения контракта, не соответствует в том числе указанным требованиям, заказчик обязан отказать в принятии указанной банковской гарантии с соблюдением порядка, предусмотренного </w:t>
      </w:r>
      <w:r w:rsidRPr="00F359E2">
        <w:t>частью 5 статьи 45</w:t>
      </w:r>
      <w:r>
        <w:t xml:space="preserve"> Закона № 44-ФЗ.</w:t>
      </w:r>
    </w:p>
    <w:p w:rsidR="00F359E2" w:rsidRDefault="00F359E2" w:rsidP="00F359E2">
      <w:pPr>
        <w:jc w:val="both"/>
      </w:pPr>
      <w:r>
        <w:t> </w:t>
      </w:r>
    </w:p>
    <w:p w:rsidR="00F359E2" w:rsidRDefault="00F359E2" w:rsidP="00F359E2">
      <w:pPr>
        <w:jc w:val="right"/>
      </w:pPr>
      <w:r>
        <w:t>Заместитель директора Департамента</w:t>
      </w:r>
    </w:p>
    <w:p w:rsidR="00F359E2" w:rsidRDefault="00F359E2" w:rsidP="00F359E2">
      <w:pPr>
        <w:jc w:val="right"/>
      </w:pPr>
      <w:r>
        <w:t>Д.А.ГОТОВЦЕВ</w:t>
      </w:r>
    </w:p>
    <w:p w:rsidR="00F359E2" w:rsidRDefault="00F359E2" w:rsidP="00F359E2">
      <w:r>
        <w:t>17.04.2020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06B8D"/>
    <w:multiLevelType w:val="multilevel"/>
    <w:tmpl w:val="BEEA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E2"/>
    <w:rsid w:val="00F359E2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4E75-E8A8-4C8E-8671-698253E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9E2"/>
    <w:rPr>
      <w:color w:val="0000FF"/>
      <w:u w:val="single"/>
    </w:rPr>
  </w:style>
  <w:style w:type="paragraph" w:customStyle="1" w:styleId="search-resultstext">
    <w:name w:val="search-results__text"/>
    <w:basedOn w:val="a"/>
    <w:rsid w:val="00F3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359E2"/>
  </w:style>
  <w:style w:type="character" w:customStyle="1" w:styleId="b">
    <w:name w:val="b"/>
    <w:basedOn w:val="a0"/>
    <w:rsid w:val="00F359E2"/>
  </w:style>
  <w:style w:type="paragraph" w:customStyle="1" w:styleId="search-resultslink-inherit">
    <w:name w:val="search-results__link-inherit"/>
    <w:basedOn w:val="a"/>
    <w:rsid w:val="00F3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3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2021-08-12T11:01:00Z</dcterms:created>
  <dcterms:modified xsi:type="dcterms:W3CDTF">2021-08-12T11:03:00Z</dcterms:modified>
</cp:coreProperties>
</file>