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50" w:rsidRDefault="00547550" w:rsidP="00547550">
      <w:pPr>
        <w:rPr>
          <w:rFonts w:ascii="Arial" w:hAnsi="Arial" w:cs="Arial"/>
          <w:b/>
          <w:bCs/>
        </w:rPr>
      </w:pPr>
      <w:r>
        <w:t> </w:t>
      </w:r>
      <w:bookmarkStart w:id="0" w:name="_GoBack"/>
      <w:bookmarkEnd w:id="0"/>
    </w:p>
    <w:p w:rsidR="00547550" w:rsidRDefault="00547550" w:rsidP="005475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47550" w:rsidRDefault="00547550" w:rsidP="005475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47550" w:rsidRDefault="00547550" w:rsidP="005475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47550" w:rsidRDefault="00547550" w:rsidP="005475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12 февраля 2020 г. № 24-01-08/9334</w:t>
      </w:r>
    </w:p>
    <w:p w:rsidR="00547550" w:rsidRDefault="00547550" w:rsidP="00547550">
      <w:pPr>
        <w:rPr>
          <w:rFonts w:ascii="Times New Roman" w:hAnsi="Times New Roman" w:cs="Times New Roman"/>
        </w:rPr>
      </w:pPr>
      <w:r>
        <w:t> </w:t>
      </w:r>
    </w:p>
    <w:p w:rsidR="00547550" w:rsidRDefault="00547550" w:rsidP="00547550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14.01.2020, направленное посредством электронной почты, по вопросу о разъяснении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формирования идентификационного кода закупки, сообщает следующее.</w:t>
      </w:r>
    </w:p>
    <w:p w:rsidR="00547550" w:rsidRDefault="00547550" w:rsidP="00547550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47550" w:rsidRDefault="00547550" w:rsidP="00547550">
      <w:pPr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547550" w:rsidRDefault="00547550" w:rsidP="00547550">
      <w:pPr>
        <w:jc w:val="both"/>
      </w:pPr>
      <w:r>
        <w:t>Согласно части 1 статьи 23 Закона №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№ 44-ФЗ.</w:t>
      </w:r>
    </w:p>
    <w:p w:rsidR="00547550" w:rsidRDefault="00547550" w:rsidP="00547550">
      <w:pPr>
        <w:jc w:val="both"/>
      </w:pPr>
      <w:r>
        <w:t>В соответствии с частью 3 статьи 23 Закона № 44-ФЗ установлен Порядок формирования идентификационного кода закупки, утвержденный приказом Минфина России от 10.04.2019 № 55н (далее - Порядок).</w:t>
      </w:r>
    </w:p>
    <w:p w:rsidR="00547550" w:rsidRDefault="00547550" w:rsidP="00547550">
      <w:pPr>
        <w:jc w:val="both"/>
      </w:pPr>
      <w:r>
        <w:t>Положениями пункта 3 Порядка установлено, что ИКЗ соответствует одной закупке (одному лоту по закупке в случае, когда закупка осуществляется путем формирования нескольких лотов), за исключением закупок, осуществляемых в соответствии с пунктом 7 части 2 статьи 83, пунктом 3 части 2 статьи 83.1 и пунктами 4, 5, 23, 26, 33, 42 и 44 части 1 статьи 93 Закона № 44-ФЗ.</w:t>
      </w:r>
    </w:p>
    <w:p w:rsidR="00547550" w:rsidRDefault="00547550" w:rsidP="00547550">
      <w:pPr>
        <w:jc w:val="both"/>
      </w:pPr>
      <w:r>
        <w:t>Согласно пункту 5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 соответствии с Законом №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исполнителем)).</w:t>
      </w:r>
    </w:p>
    <w:p w:rsidR="00547550" w:rsidRDefault="00547550" w:rsidP="00547550">
      <w:pPr>
        <w:jc w:val="both"/>
      </w:pPr>
      <w:r>
        <w:lastRenderedPageBreak/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547550" w:rsidRDefault="00547550" w:rsidP="00547550">
      <w:pPr>
        <w:jc w:val="both"/>
      </w:pPr>
      <w:r>
        <w:t>В соответствии с пунктом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547550" w:rsidRDefault="00547550" w:rsidP="00547550">
      <w:pPr>
        <w:jc w:val="both"/>
      </w:pPr>
      <w:r>
        <w:t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547550" w:rsidRDefault="00547550" w:rsidP="00547550">
      <w:pPr>
        <w:jc w:val="both"/>
      </w:pPr>
      <w:r>
        <w:t>Таким образом, при формировании позиции плана-графика в 23 - 26 разрядах ИКЗ указывается порядковый номер позиции плана-графика, а в 27 - 29 разрядах ИКЗ указывается "0".</w:t>
      </w:r>
    </w:p>
    <w:p w:rsidR="00547550" w:rsidRDefault="00547550" w:rsidP="00547550">
      <w:pPr>
        <w:jc w:val="both"/>
      </w:pPr>
      <w:r>
        <w:t>При размещении извещения об осуществлении закупки, направлении приглашения принять участие в определении поставщика (подрядчика, исполнителя), заключении контракта с единственным поставщиком (подрядчиком, исполнителем) в 23 - 26 разрядах ИКЗ указывается значение соответствующей позиции плана-графика, а в 27 - 29 разрядах ИКЗ указывается порядковый номер закупки (уникальные значения от 001 до 999 присваиваются в пределах порядкового номера соответствующей позиции плана-графика).</w:t>
      </w:r>
    </w:p>
    <w:p w:rsidR="00547550" w:rsidRDefault="00547550" w:rsidP="00547550">
      <w:pPr>
        <w:jc w:val="both"/>
      </w:pPr>
      <w: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 (далее - Положение), установлен исчерпывающий перечень закупок, информация о которых включается в план-график в форме отдельной закупки.</w:t>
      </w:r>
    </w:p>
    <w:p w:rsidR="00547550" w:rsidRDefault="00547550" w:rsidP="00547550">
      <w:pPr>
        <w:jc w:val="both"/>
      </w:pPr>
      <w:r>
        <w:t>Так, в соответствии с подпунктом "г" пункта 18 Положения в план-график в форме отдельной закупки включается в том числе информация о закупках, которые планируется осуществлять в соответствии с пунктом 7 части 2 статьи 83, пунктом 3 части 2 статьи 83(1) и пунктами 4, 5, 23, 26, 33, 42 и 44 части 1 статьи 93 Закона № 44-ФЗ.</w:t>
      </w:r>
    </w:p>
    <w:p w:rsidR="00547550" w:rsidRDefault="00547550" w:rsidP="00547550">
      <w:pPr>
        <w:jc w:val="both"/>
      </w:pPr>
      <w:r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пунктом 7 части 2 статьи 83, пунктом 3 части 2 статьи 83.1 и пунктами 4, 5, 23, 26, 33, 42 и 44 части 1 статьи 93 Закона № 44-ФЗ, в 23 - 26 разрядах ИКЗ указывается порядковый номер соответствующей позиции плана-графика, а в 27 - 29 разрядах ИКЗ указывается "0".</w:t>
      </w:r>
    </w:p>
    <w:p w:rsidR="00547550" w:rsidRDefault="00547550" w:rsidP="00547550">
      <w:pPr>
        <w:jc w:val="both"/>
      </w:pPr>
      <w:r>
        <w:t>При размещении извещения об осуществлении закупки в соответствии с пунктом 7 части 2 статьи 83, пунктом 3 части 2 статьи 83.1, заключении контракта с единственным поставщиком (подрядчиком, исполнителем) в соответствии с пунктами 4, 5, 23, 26, 33, 42 и 44 части 1 статьи 93 Закона № 44-ФЗ в 23 - 26 разрядах ИКЗ указывается значение соответствующей позиции плана-графика, содержащей информацию о таких закупках,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 о таких закупках). </w:t>
      </w:r>
    </w:p>
    <w:p w:rsidR="00547550" w:rsidRDefault="00547550" w:rsidP="00547550">
      <w:pPr>
        <w:jc w:val="right"/>
      </w:pPr>
      <w:r>
        <w:t>Заместитель директора Департамента</w:t>
      </w:r>
    </w:p>
    <w:p w:rsidR="00547550" w:rsidRDefault="00547550" w:rsidP="00547550">
      <w:pPr>
        <w:jc w:val="right"/>
      </w:pPr>
      <w:r>
        <w:t>Д.А.ГОТОВЦЕВ</w:t>
      </w:r>
    </w:p>
    <w:p w:rsidR="00547550" w:rsidRDefault="00547550" w:rsidP="00547550">
      <w:r>
        <w:lastRenderedPageBreak/>
        <w:t>12.02.2020</w:t>
      </w:r>
    </w:p>
    <w:p w:rsidR="00547550" w:rsidRDefault="00547550" w:rsidP="00547550">
      <w:r>
        <w:t> </w:t>
      </w:r>
    </w:p>
    <w:p w:rsidR="00462E56" w:rsidRDefault="00462E56"/>
    <w:sectPr w:rsidR="0046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6377"/>
    <w:multiLevelType w:val="multilevel"/>
    <w:tmpl w:val="34B8C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50"/>
    <w:rsid w:val="00462E56"/>
    <w:rsid w:val="0054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5E02D-40DB-48A9-A6C1-3281CE67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550"/>
    <w:rPr>
      <w:color w:val="0000FF"/>
      <w:u w:val="single"/>
    </w:rPr>
  </w:style>
  <w:style w:type="paragraph" w:customStyle="1" w:styleId="search-resultstext">
    <w:name w:val="search-results__text"/>
    <w:basedOn w:val="a"/>
    <w:rsid w:val="0054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47550"/>
  </w:style>
  <w:style w:type="character" w:customStyle="1" w:styleId="b">
    <w:name w:val="b"/>
    <w:basedOn w:val="a0"/>
    <w:rsid w:val="00547550"/>
  </w:style>
  <w:style w:type="paragraph" w:customStyle="1" w:styleId="search-resultslink-inherit">
    <w:name w:val="search-results__link-inherit"/>
    <w:basedOn w:val="a"/>
    <w:rsid w:val="0054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547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2021-08-24T10:14:00Z</dcterms:created>
  <dcterms:modified xsi:type="dcterms:W3CDTF">2021-08-24T10:18:00Z</dcterms:modified>
</cp:coreProperties>
</file>