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6E" w:rsidRDefault="0013686E" w:rsidP="001368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3686E" w:rsidRDefault="0013686E" w:rsidP="001368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3686E" w:rsidRDefault="0013686E" w:rsidP="001368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3686E" w:rsidRDefault="0013686E" w:rsidP="001368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№ 24-03-07/9524</w:t>
      </w:r>
    </w:p>
    <w:p w:rsidR="0013686E" w:rsidRDefault="0013686E" w:rsidP="0013686E">
      <w:pPr>
        <w:jc w:val="both"/>
        <w:rPr>
          <w:rFonts w:ascii="Times New Roman" w:hAnsi="Times New Roman" w:cs="Times New Roman"/>
        </w:rPr>
      </w:pPr>
      <w:r>
        <w:t> </w:t>
      </w:r>
    </w:p>
    <w:p w:rsidR="0013686E" w:rsidRDefault="0013686E" w:rsidP="0013686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ГБУ по вопросам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в случаях, предусмотренных частью 23 статьи 68 Закона № 44-ФЗ, в рамках своей компетенции сообщает следующее.</w:t>
      </w:r>
    </w:p>
    <w:p w:rsidR="0013686E" w:rsidRDefault="0013686E" w:rsidP="0013686E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3686E" w:rsidRDefault="0013686E" w:rsidP="0013686E">
      <w:pPr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13686E" w:rsidRDefault="0013686E" w:rsidP="0013686E">
      <w:pPr>
        <w:jc w:val="both"/>
      </w:pPr>
      <w:r>
        <w:t>Вместе с тем считаем необходимым отметить, что согласно пункту 2 статьи 42 Закона № 44-ФЗ установлено, что в извещении об осуществлении закупки в случае, если количество поставляемых товаров, объем подлежащих выполнению работ, оказанию услуг невозможно определить, должна быть указана в том числе информация, предусмотренная частью 24 статьи 22 Закона № 44-ФЗ, а именно начальная цена единицы товара, работы, услуги, а также начальная сумма цен указанных единиц и максимальное значение цены контракта.</w:t>
      </w:r>
    </w:p>
    <w:p w:rsidR="0013686E" w:rsidRDefault="0013686E" w:rsidP="0013686E">
      <w:pPr>
        <w:jc w:val="both"/>
      </w:pPr>
      <w:r>
        <w:t>При этом в извещении об осуществлении закупки и документации о закупке должно быть указано,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13686E" w:rsidRDefault="0013686E" w:rsidP="0013686E">
      <w:pPr>
        <w:jc w:val="both"/>
      </w:pPr>
      <w:r>
        <w:t>В этой связи отмечаем, что в соответствии с частью 4 статьи 68 Закона № 44-ФЗ электронный аукцион проводится путем снижения начальной (максимальной) цены контракта, указанной в извещении о проведении такого аукциона, в порядке, установленном указанной статьей.</w:t>
      </w:r>
    </w:p>
    <w:p w:rsidR="0013686E" w:rsidRDefault="0013686E" w:rsidP="0013686E">
      <w:pPr>
        <w:jc w:val="both"/>
      </w:pPr>
      <w:r>
        <w:t>Согласно части 5 статьи 68 Закона № 44-ФЗ в случае, если в соответствии с Законом № 44-ФЗ количество поставляемых товаров, объем подлежащих выполнению работ, оказанию услуг невозможно определить, электронный аукцион проводится путем снижения начальной суммы цен единиц товара, работы, услуги в порядке, установленном указанной статьей.</w:t>
      </w:r>
    </w:p>
    <w:p w:rsidR="0013686E" w:rsidRDefault="0013686E" w:rsidP="0013686E">
      <w:pPr>
        <w:jc w:val="both"/>
      </w:pPr>
      <w:r>
        <w:t xml:space="preserve">Положениями части 23 статьи 68 Закона № 44-ФЗ предусмотрено, что в случае, если при проведении электронного аукциона цена контракта снижена до половины процента начальной (максимальной) цены контракта или ниже, такой аукцион проводится на право заключить контракт. </w:t>
      </w:r>
      <w:r>
        <w:lastRenderedPageBreak/>
        <w:t>При этом такой аукцион проводится путем повышения цены контракта исходя из положений Закона № 44-ФЗ о порядке проведения такого аукциона с учетом особенностей, установленных пунктами 1 - 4 указанной части.</w:t>
      </w:r>
    </w:p>
    <w:p w:rsidR="0013686E" w:rsidRDefault="0013686E" w:rsidP="0013686E">
      <w:pPr>
        <w:jc w:val="both"/>
      </w:pPr>
      <w:r>
        <w:t>Частью 12 статьи 83.2 Закона № 44-ФЗ установлено, что в случае, предусмотренном частью 23 статьи 68 Закона № 44-ФЗ, контракт заключается только после внесения участником электронного аукциона, с которым заключается контракт, денежных средств в размере предложенной этим участником цены за право заключения контракта, а также предоставления обеспечения исполнения контракта.</w:t>
      </w:r>
    </w:p>
    <w:p w:rsidR="0013686E" w:rsidRDefault="0013686E" w:rsidP="0013686E">
      <w:pPr>
        <w:jc w:val="both"/>
      </w:pPr>
      <w:r>
        <w:t>В соответствии с частью 2 статьи 83.2 Закона № 44-ФЗ проект контракта составляется путем включения в проект контракта цены контракта (за исключением части 2.1 статьи 83.2 Закона № 44-ФЗ), предложенной участником закупки, с которым заключается контракт, либо предложения о цене за право заключения контракта в случае, предусмотренном частью 23 статьи 68 Закона № 44-ФЗ, а также включения информации о товаре (товарном знаке и (или) конкретных показателях товара), информации, предусмотренной пунктом 2 части 4 статьи 54.4, пунктом 7 части 9 статьи 83.1 Закона № 44-ФЗ, указанных в заявке, окончательном предложении участника электронной процедуры.</w:t>
      </w:r>
    </w:p>
    <w:p w:rsidR="0013686E" w:rsidRDefault="0013686E" w:rsidP="0013686E">
      <w:pPr>
        <w:jc w:val="both"/>
      </w:pPr>
      <w:r>
        <w:t>Частью 2.1 статьи 83.2 Закона № 44-ФЗ установлены особенности включения в проект контракта максимального значения цены контракта и цены единицы товара, работы, услуги.</w:t>
      </w:r>
    </w:p>
    <w:p w:rsidR="0013686E" w:rsidRDefault="0013686E" w:rsidP="0013686E">
      <w:pPr>
        <w:jc w:val="both"/>
      </w:pPr>
      <w:r>
        <w:t>Вместе с тем согласно части 2 статьи 83.2 Закона № 44-ФЗ положения, предусмотренные частью 2.1 статьи 83.2 Закона № 44-ФЗ, включаются в проект контракта вместо предложенной участником закупки цены контракта.</w:t>
      </w:r>
    </w:p>
    <w:p w:rsidR="0013686E" w:rsidRDefault="0013686E" w:rsidP="0013686E">
      <w:pPr>
        <w:jc w:val="both"/>
      </w:pPr>
      <w:r>
        <w:t>На основании изложенного при заключении контракта по результатам проведения электронного аукциона на право заключить контракт в случае, если в соответствии с Законом № 44-ФЗ количество поставляемых товаров, объем подлежащих выполнению работ, оказанию услуг невозможно определить, в проект контракта включается предложение участника закупки о цене за право заключения контракта. При этом в указанном случае положения части 2.1 статьи 83.2 Закона № 44-ФЗ в части порядка определения цены единицы товара, работы, услуги не применяются.</w:t>
      </w:r>
    </w:p>
    <w:p w:rsidR="0013686E" w:rsidRDefault="0013686E" w:rsidP="0013686E">
      <w:pPr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13686E" w:rsidRDefault="0013686E" w:rsidP="0013686E">
      <w:pPr>
        <w:jc w:val="both"/>
      </w:pPr>
      <w:r>
        <w:t>В тексте документа, видимо, допущена опечатка: имеется в виду пункт 8 части 1 статьи 3 Федерального закона от 05.04.2013 № 44-ФЗ.</w:t>
      </w:r>
    </w:p>
    <w:p w:rsidR="0013686E" w:rsidRDefault="0013686E" w:rsidP="0013686E">
      <w:pPr>
        <w:jc w:val="both"/>
      </w:pPr>
      <w:r>
        <w:t>При этом отмечаем, что в соответствии с пунктом 8 статьи 3 Закона № 44-ФЗ государственный контракт, муниципальный контракт - договор, заключенный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13686E" w:rsidRDefault="0013686E" w:rsidP="0013686E">
      <w:pPr>
        <w:jc w:val="both"/>
      </w:pPr>
      <w:r>
        <w:t>Государственный или муниципальный контракт заключается по результатам закупки, за счет бюджетных средств, в порядке, предусмотренном Законом № 44-ФЗ.</w:t>
      </w:r>
    </w:p>
    <w:p w:rsidR="0013686E" w:rsidRDefault="0013686E" w:rsidP="0013686E">
      <w:pPr>
        <w:jc w:val="both"/>
      </w:pPr>
      <w:r>
        <w:t>Положения Закона № 44-ФЗ применяются в случае, если заказчик перечисляет бюджетные средства юридическому или физическому лицу, индивидуальному предпринимателю в качестве оплаты за поставленные товары, выполненные работы или оказанные услуги.</w:t>
      </w:r>
    </w:p>
    <w:p w:rsidR="0013686E" w:rsidRDefault="0013686E" w:rsidP="0013686E">
      <w:pPr>
        <w:jc w:val="both"/>
      </w:pPr>
      <w:r>
        <w:t>В соответствии с пунктом 1 статьи 423 ГК РФ договор, по которому сторона должна получить плату или иное встречное предоставление за исполнение своих обязанностей, является возмездным.</w:t>
      </w:r>
    </w:p>
    <w:p w:rsidR="0013686E" w:rsidRDefault="0013686E" w:rsidP="0013686E">
      <w:pPr>
        <w:jc w:val="both"/>
      </w:pPr>
      <w:r>
        <w:lastRenderedPageBreak/>
        <w:t>В связи с этим договоры, заключаемые в соответствии с требованиями Закона № 44-ФЗ, являются возмездными, поскольку заказчик получает плату от победителя закупок.</w:t>
      </w:r>
    </w:p>
    <w:p w:rsidR="0013686E" w:rsidRDefault="0013686E" w:rsidP="0013686E">
      <w:pPr>
        <w:jc w:val="both"/>
      </w:pPr>
      <w:r>
        <w:t>Учитывая изложенное, отмечаем, что заключение контракта с ценой, равной нулю, противоречит положениям гражданского и бюджетного законодательства.</w:t>
      </w:r>
      <w:bookmarkStart w:id="0" w:name="_GoBack"/>
      <w:bookmarkEnd w:id="0"/>
      <w:r>
        <w:t> </w:t>
      </w:r>
    </w:p>
    <w:p w:rsidR="0013686E" w:rsidRDefault="0013686E" w:rsidP="0013686E">
      <w:pPr>
        <w:jc w:val="right"/>
      </w:pPr>
      <w:r>
        <w:t>Заместитель директора Департамента</w:t>
      </w:r>
    </w:p>
    <w:p w:rsidR="0013686E" w:rsidRDefault="0013686E" w:rsidP="0013686E">
      <w:pPr>
        <w:jc w:val="right"/>
      </w:pPr>
      <w:r>
        <w:t>Д.А.ГОТОВЦЕВ</w:t>
      </w:r>
    </w:p>
    <w:p w:rsidR="0013686E" w:rsidRDefault="0013686E" w:rsidP="0013686E">
      <w:r>
        <w:t>12.02.2020</w:t>
      </w:r>
    </w:p>
    <w:p w:rsidR="0013686E" w:rsidRDefault="0013686E" w:rsidP="0013686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72D77" w:rsidRDefault="00172D77"/>
    <w:sectPr w:rsidR="0017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377"/>
    <w:multiLevelType w:val="multilevel"/>
    <w:tmpl w:val="34B8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E"/>
    <w:rsid w:val="0013686E"/>
    <w:rsid w:val="001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BE0E1-3669-45DD-A4EC-9D9FA93D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86E"/>
    <w:rPr>
      <w:color w:val="0000FF"/>
      <w:u w:val="single"/>
    </w:rPr>
  </w:style>
  <w:style w:type="paragraph" w:customStyle="1" w:styleId="search-resultstext">
    <w:name w:val="search-results__text"/>
    <w:basedOn w:val="a"/>
    <w:rsid w:val="0013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686E"/>
  </w:style>
  <w:style w:type="character" w:customStyle="1" w:styleId="b">
    <w:name w:val="b"/>
    <w:basedOn w:val="a0"/>
    <w:rsid w:val="0013686E"/>
  </w:style>
  <w:style w:type="paragraph" w:customStyle="1" w:styleId="search-resultslink-inherit">
    <w:name w:val="search-results__link-inherit"/>
    <w:basedOn w:val="a"/>
    <w:rsid w:val="0013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3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2021-08-27T07:19:00Z</dcterms:created>
  <dcterms:modified xsi:type="dcterms:W3CDTF">2021-08-27T07:26:00Z</dcterms:modified>
</cp:coreProperties>
</file>