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12" w:rsidRDefault="008B4E12" w:rsidP="008B4E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B4E12" w:rsidRDefault="008B4E12" w:rsidP="008B4E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B4E12" w:rsidRDefault="008B4E12" w:rsidP="008B4E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B4E12" w:rsidRDefault="008B4E12" w:rsidP="008B4E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сентября 2020 г. № 24-01-06/84660</w:t>
      </w:r>
    </w:p>
    <w:p w:rsidR="008B4E12" w:rsidRDefault="008B4E12" w:rsidP="008B4E12">
      <w:pPr>
        <w:rPr>
          <w:rFonts w:ascii="Times New Roman" w:hAnsi="Times New Roman" w:cs="Times New Roman"/>
        </w:rPr>
      </w:pPr>
      <w:r>
        <w:t> </w:t>
      </w:r>
    </w:p>
    <w:p w:rsidR="008B4E12" w:rsidRDefault="008B4E12" w:rsidP="008B4E12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в рамках установленной компетенции обращение от 01.09.2020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начальной (максимальной) цены контракта при осуществлении закупок подрядных работ по инженерным изысканиям и (или) по подготовке проектной документации, сообщает следующее.</w:t>
      </w:r>
    </w:p>
    <w:p w:rsidR="008B4E12" w:rsidRDefault="008B4E12" w:rsidP="008B4E12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B4E12" w:rsidRDefault="008B4E12" w:rsidP="008B4E12">
      <w:pPr>
        <w:jc w:val="both"/>
      </w:pPr>
      <w:r>
        <w:t>Вместе с тем в рамках компетенции полагаем необходимым отметить, что начальная (максимальная) цена контракта, цена контракта, заключаемого с единственным поставщиком (подрядчиком, исполнителем) (далее - НМЦК), определяются на основании положений статьи 22 Закона № 44-ФЗ.</w:t>
      </w:r>
    </w:p>
    <w:p w:rsidR="008B4E12" w:rsidRDefault="008B4E12" w:rsidP="008B4E12">
      <w:pPr>
        <w:jc w:val="both"/>
      </w:pPr>
      <w:r>
        <w:t>При этом положениями части 22 статьи 22 Закона № 44-ФЗ предусмотрено право Правительства Российской Федерации определить сферы деятельности, в которых при осуществлении закупок устанавливается порядок определения НМЦК, и федеральные органы исполнительной власти, Государственную корпорацию по атомной энергии "</w:t>
      </w:r>
      <w:proofErr w:type="spellStart"/>
      <w:r>
        <w:t>Росатом</w:t>
      </w:r>
      <w:proofErr w:type="spellEnd"/>
      <w:r>
        <w:t>", Государственную корпорацию по космической деятельности "</w:t>
      </w:r>
      <w:proofErr w:type="spellStart"/>
      <w:r>
        <w:t>Роскосмос</w:t>
      </w:r>
      <w:proofErr w:type="spellEnd"/>
      <w:r>
        <w:t>", уполномоченные устанавливать такой порядок.</w:t>
      </w:r>
    </w:p>
    <w:p w:rsidR="008B4E12" w:rsidRDefault="008B4E12" w:rsidP="008B4E12">
      <w:pPr>
        <w:jc w:val="both"/>
      </w:pPr>
      <w:r>
        <w:t>В этой связи сообщаем, что уполномоченным органом на установление порядка определения НМЦК,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на основании постановления Правительства Российской Федерации от 11.09.2015 № 964 определено Министерство строительства и жилищно-коммунального хозяйства Российской Федерации.</w:t>
      </w:r>
    </w:p>
    <w:p w:rsidR="008B4E12" w:rsidRDefault="008B4E12" w:rsidP="008B4E12">
      <w:pPr>
        <w:jc w:val="both"/>
      </w:pPr>
      <w:r>
        <w:t>Порядок определения НМЦК,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утвержден приказом Минстроя России от 23.12.2019 № 841/</w:t>
      </w:r>
      <w:proofErr w:type="spellStart"/>
      <w:r>
        <w:t>пр</w:t>
      </w:r>
      <w:proofErr w:type="spellEnd"/>
      <w:r>
        <w:t xml:space="preserve"> (далее - Порядок № 841/</w:t>
      </w:r>
      <w:proofErr w:type="spellStart"/>
      <w:r>
        <w:t>пр</w:t>
      </w:r>
      <w:proofErr w:type="spellEnd"/>
      <w:r>
        <w:t>).</w:t>
      </w:r>
    </w:p>
    <w:p w:rsidR="008B4E12" w:rsidRDefault="008B4E12" w:rsidP="008B4E12">
      <w:pPr>
        <w:jc w:val="both"/>
      </w:pPr>
      <w:r>
        <w:t>Положения Порядка № 841/</w:t>
      </w:r>
      <w:proofErr w:type="spellStart"/>
      <w:r>
        <w:t>пр</w:t>
      </w:r>
      <w:proofErr w:type="spellEnd"/>
      <w:r>
        <w:t xml:space="preserve"> вступили в силу с 15.02.2020 и являются обязательными для применения, в случаях если извещения об осуществлении закупок размещены в единой информационной системе в сфере закупок или на официальном сайте Российской Федерации в информационно-коммуникационной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со дня вступления в силу Порядка № 841/пр.</w:t>
      </w:r>
    </w:p>
    <w:p w:rsidR="008B4E12" w:rsidRDefault="008B4E12" w:rsidP="008B4E12">
      <w:pPr>
        <w:jc w:val="both"/>
      </w:pPr>
      <w:r>
        <w:lastRenderedPageBreak/>
        <w:t>В соответствии с пунктом 10 Порядка № 841/</w:t>
      </w:r>
      <w:proofErr w:type="spellStart"/>
      <w:r>
        <w:t>пр</w:t>
      </w:r>
      <w:proofErr w:type="spellEnd"/>
      <w:r>
        <w:t xml:space="preserve"> НМЦК при осуществлении закупок подрядных работ по инженерным изысканиям и (или) по подготовке проектной документации определяется с применением методов, предусмотренных частью 1 статьи 22 Закона № 44-ФЗ, в том числе с составлением расчетов (смет) на основании сметных нормативов, включенных в федеральный реестр сметных нормативов, формируемый Министерством строительства и жилищно-коммунального хозяйства Российской Федерации в соответствии с Порядком формирования и ведения федерального реестра сметных нормативов, утвержденным приказом Министерства строительства и жилищно-коммунального хозяйства Российской Федерации от 24.10.2017 № 1470/пр.</w:t>
      </w:r>
    </w:p>
    <w:p w:rsidR="008B4E12" w:rsidRDefault="008B4E12" w:rsidP="008B4E12">
      <w:pPr>
        <w:jc w:val="both"/>
      </w:pPr>
      <w:r>
        <w:t>Согласно пунктам 12, 13 Порядка № 841/</w:t>
      </w:r>
      <w:proofErr w:type="spellStart"/>
      <w:r>
        <w:t>пр</w:t>
      </w:r>
      <w:proofErr w:type="spellEnd"/>
      <w:r>
        <w:t xml:space="preserve"> при определении НМЦК на осуществление подрядных работ по инженерным изысканиям и (или) по подготовке проектной документации применяется индекс прогнозной инфляции на весь планируемый период исполнения контракта, рассчитываемый как среднее арифметическое между индексами прогнозной инфляции на даты начала и окончания работ.</w:t>
      </w:r>
    </w:p>
    <w:p w:rsidR="008B4E12" w:rsidRDefault="008B4E12" w:rsidP="008B4E12">
      <w:pPr>
        <w:jc w:val="both"/>
      </w:pPr>
      <w:r>
        <w:t>Учитывая, что Минстрой России является разработчиком Порядка № 841/</w:t>
      </w:r>
      <w:proofErr w:type="spellStart"/>
      <w:r>
        <w:t>пр</w:t>
      </w:r>
      <w:proofErr w:type="spellEnd"/>
      <w:r>
        <w:t>, в случае необходимости получения дополнительной информации о применении положений Порядка № 841/</w:t>
      </w:r>
      <w:proofErr w:type="spellStart"/>
      <w:r>
        <w:t>пр</w:t>
      </w:r>
      <w:proofErr w:type="spellEnd"/>
      <w:r>
        <w:t xml:space="preserve"> заявитель вправе обратиться в Минстрой России. </w:t>
      </w:r>
    </w:p>
    <w:bookmarkEnd w:id="0"/>
    <w:p w:rsidR="008B4E12" w:rsidRDefault="008B4E12" w:rsidP="008B4E12">
      <w:pPr>
        <w:jc w:val="right"/>
      </w:pPr>
      <w:r>
        <w:t>Заместитель директора Департамента</w:t>
      </w:r>
    </w:p>
    <w:p w:rsidR="008B4E12" w:rsidRDefault="008B4E12" w:rsidP="008B4E12">
      <w:pPr>
        <w:jc w:val="right"/>
      </w:pPr>
      <w:r>
        <w:t>Д.А.ГОТОВЦЕВ</w:t>
      </w:r>
    </w:p>
    <w:p w:rsidR="008B4E12" w:rsidRDefault="008B4E12" w:rsidP="008B4E12">
      <w:r>
        <w:t>28.09.2020</w:t>
      </w:r>
    </w:p>
    <w:p w:rsidR="008B4E12" w:rsidRDefault="008B4E12" w:rsidP="008B4E12">
      <w:r>
        <w:t> </w:t>
      </w:r>
    </w:p>
    <w:p w:rsidR="00152096" w:rsidRDefault="00152096"/>
    <w:sectPr w:rsidR="0015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12"/>
    <w:rsid w:val="00152096"/>
    <w:rsid w:val="008B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7E0D6-9DBE-4B35-9CCE-4ACF4D8E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E12"/>
    <w:rPr>
      <w:color w:val="0000FF"/>
      <w:u w:val="single"/>
    </w:rPr>
  </w:style>
  <w:style w:type="paragraph" w:customStyle="1" w:styleId="search-resultstext">
    <w:name w:val="search-results__text"/>
    <w:basedOn w:val="a"/>
    <w:rsid w:val="008B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B4E12"/>
  </w:style>
  <w:style w:type="character" w:customStyle="1" w:styleId="b">
    <w:name w:val="b"/>
    <w:basedOn w:val="a0"/>
    <w:rsid w:val="008B4E12"/>
  </w:style>
  <w:style w:type="paragraph" w:customStyle="1" w:styleId="search-resultslink-inherit">
    <w:name w:val="search-results__link-inherit"/>
    <w:basedOn w:val="a"/>
    <w:rsid w:val="008B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2021-09-10T05:37:00Z</dcterms:created>
  <dcterms:modified xsi:type="dcterms:W3CDTF">2021-09-10T05:39:00Z</dcterms:modified>
</cp:coreProperties>
</file>