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D4" w:rsidRDefault="007649D4" w:rsidP="007649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649D4" w:rsidRDefault="007649D4" w:rsidP="007649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649D4" w:rsidRDefault="007649D4" w:rsidP="007649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649D4" w:rsidRDefault="007649D4" w:rsidP="007649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25 сентября 2020 г. № 24-06-08/84560</w:t>
      </w:r>
    </w:p>
    <w:p w:rsidR="007649D4" w:rsidRDefault="007649D4" w:rsidP="007649D4">
      <w:pPr>
        <w:jc w:val="both"/>
        <w:rPr>
          <w:rFonts w:ascii="Times New Roman" w:hAnsi="Times New Roman" w:cs="Times New Roman"/>
        </w:rPr>
      </w:pPr>
      <w:r>
        <w:t> </w:t>
      </w:r>
    </w:p>
    <w:p w:rsidR="007649D4" w:rsidRDefault="007649D4" w:rsidP="007649D4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 порядке аккредитации на специализированной площадке в соответствии с постановлением Правительства Российской Федерации от 28 февраля 2019 г. № 223 "Об особенностях проведения закрытых электронных процедур и порядке аккредитации на специализированных электронных площадках" (далее - Постановление № 223), а также подачи заявок на участие в закрытых электронных процедурах, сообщает следующее.</w:t>
      </w:r>
    </w:p>
    <w:p w:rsidR="007649D4" w:rsidRDefault="007649D4" w:rsidP="007649D4">
      <w:pPr>
        <w:jc w:val="both"/>
      </w:pPr>
      <w:r>
        <w:t>В соответствии с подпунктом "г" пункта 2 Постановления № 223 регистрация участников закрытых электронных процедур в единой информационной системе в сфере закупок (далее - ЕИС) в электронной форме осуществляется с 1 октября 2020 г. в порядке и сроки, установленные в соответствии с частью 1 статьи 24.2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7649D4" w:rsidRDefault="007649D4" w:rsidP="007649D4">
      <w:pPr>
        <w:jc w:val="both"/>
      </w:pPr>
      <w:r>
        <w:t>При этом на основании абзаца третьего подпункта "д" пункта 2 Постановления № 223 документы и информация участников закрытых электронных процедур, необходимые для получения аккредитации на специализированной электронной площадке, также с 1 октября 2020 г. вносятся в единый реестр участников закупок в порядке, установленном в соответствии с частью 11 статьи 24.2 Закона о контрактной системе, после регистрации участников закрытых электронных процедур в ЕИС в электронной форме.</w:t>
      </w:r>
    </w:p>
    <w:p w:rsidR="007649D4" w:rsidRDefault="007649D4" w:rsidP="007649D4">
      <w:pPr>
        <w:jc w:val="both"/>
      </w:pPr>
      <w:r>
        <w:t>Вместе с тем в целях установления переходного периода, допускающего возможность участия в закрытых электронных процедурах на специализированной электронной площадке без регистрации в едином реестре участников закупки, Минфином России разработан соответствующий проект постановления Правительства Российской Федерации.</w:t>
      </w:r>
    </w:p>
    <w:p w:rsidR="007649D4" w:rsidRDefault="007649D4" w:rsidP="007649D4">
      <w:pPr>
        <w:jc w:val="both"/>
      </w:pPr>
      <w:r>
        <w:t>Так, указанным проектом постановления предусматривается, что по 31 декабря 2020 г. включительно подача заявок на участие в закупках, проводимых в соответствии с постановлением Правительства Российской Федерации от 27 ноября 2017 г. № 1428 "Об особенностях осуществления закупки для нужд обороны страны и безопасности государства", и участие в таких закупках осуществляются в том числе участниками закупок, которые аккредитованы до 1 октября 2020 г. на специализированной электронной площадке, информация и документы которых включены в реестр участников закрытых электронных процедур в порядке, установленном разделом III Положения об особенностях проведения закрытых электронных процедур и порядке аккредитации на специализированных электронных площадках, утвержденного Постановлением № 223. При этом предусматривается, что регистрация в ЕИС не потребуется до 31 декабря 2020 г. включительно.</w:t>
      </w:r>
    </w:p>
    <w:p w:rsidR="007649D4" w:rsidRDefault="007649D4" w:rsidP="007649D4">
      <w:pPr>
        <w:jc w:val="both"/>
      </w:pPr>
      <w:r>
        <w:t> </w:t>
      </w:r>
    </w:p>
    <w:p w:rsidR="007649D4" w:rsidRDefault="007649D4" w:rsidP="007649D4">
      <w:pPr>
        <w:jc w:val="right"/>
      </w:pPr>
      <w:r>
        <w:t>Директор Департамента</w:t>
      </w:r>
    </w:p>
    <w:p w:rsidR="007649D4" w:rsidRDefault="007649D4" w:rsidP="007649D4">
      <w:pPr>
        <w:jc w:val="right"/>
      </w:pPr>
      <w:r>
        <w:t>Т.П.ДЕМИДОВА</w:t>
      </w:r>
    </w:p>
    <w:p w:rsidR="00152096" w:rsidRDefault="007649D4">
      <w:r>
        <w:t>25.09.2020</w:t>
      </w:r>
      <w:bookmarkStart w:id="0" w:name="_GoBack"/>
      <w:bookmarkEnd w:id="0"/>
    </w:p>
    <w:sectPr w:rsidR="0015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D4"/>
    <w:rsid w:val="00152096"/>
    <w:rsid w:val="007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D0606-7565-4D19-AF84-257FB26C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9D4"/>
    <w:rPr>
      <w:color w:val="0000FF"/>
      <w:u w:val="single"/>
    </w:rPr>
  </w:style>
  <w:style w:type="paragraph" w:customStyle="1" w:styleId="search-resultstext">
    <w:name w:val="search-results__text"/>
    <w:basedOn w:val="a"/>
    <w:rsid w:val="0076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649D4"/>
  </w:style>
  <w:style w:type="character" w:customStyle="1" w:styleId="b">
    <w:name w:val="b"/>
    <w:basedOn w:val="a0"/>
    <w:rsid w:val="007649D4"/>
  </w:style>
  <w:style w:type="paragraph" w:customStyle="1" w:styleId="search-resultslink-inherit">
    <w:name w:val="search-results__link-inherit"/>
    <w:basedOn w:val="a"/>
    <w:rsid w:val="0076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2021-09-10T05:42:00Z</dcterms:created>
  <dcterms:modified xsi:type="dcterms:W3CDTF">2021-09-10T05:45:00Z</dcterms:modified>
</cp:coreProperties>
</file>