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8E" w:rsidRDefault="003F688E" w:rsidP="003F68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F688E" w:rsidRDefault="003F688E" w:rsidP="003F68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F688E" w:rsidRDefault="003F688E" w:rsidP="003F68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F688E" w:rsidRDefault="003F688E" w:rsidP="003F68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апреля 2020 г. № 24-03-07/28837</w:t>
      </w:r>
    </w:p>
    <w:p w:rsidR="003F688E" w:rsidRDefault="003F688E" w:rsidP="003F688E">
      <w:pPr>
        <w:jc w:val="both"/>
        <w:rPr>
          <w:rFonts w:ascii="Times New Roman" w:hAnsi="Times New Roman" w:cs="Times New Roman"/>
        </w:rPr>
      </w:pPr>
      <w:r>
        <w:t> </w:t>
      </w:r>
    </w:p>
    <w:p w:rsidR="003F688E" w:rsidRDefault="003F688E" w:rsidP="003F688E">
      <w:pPr>
        <w:tabs>
          <w:tab w:val="left" w:pos="210"/>
          <w:tab w:val="right" w:pos="9355"/>
        </w:tabs>
        <w:jc w:val="both"/>
      </w:pPr>
      <w:bookmarkStart w:id="0" w:name="_GoBack"/>
      <w:r>
        <w:tab/>
      </w: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контракта по основаниям, предусмотренным частью 1 статьи 93 Закона № 44-ФЗ, сообщает следующее.</w:t>
      </w:r>
    </w:p>
    <w:p w:rsidR="003F688E" w:rsidRDefault="003F688E" w:rsidP="003F688E">
      <w:pPr>
        <w:tabs>
          <w:tab w:val="left" w:pos="210"/>
          <w:tab w:val="right" w:pos="9355"/>
        </w:tabs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F688E" w:rsidRDefault="003F688E" w:rsidP="003F688E">
      <w:pPr>
        <w:tabs>
          <w:tab w:val="left" w:pos="210"/>
          <w:tab w:val="right" w:pos="9355"/>
        </w:tabs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F688E" w:rsidRDefault="003F688E" w:rsidP="003F688E">
      <w:pPr>
        <w:tabs>
          <w:tab w:val="left" w:pos="210"/>
          <w:tab w:val="right" w:pos="9355"/>
        </w:tabs>
        <w:jc w:val="both"/>
      </w:pPr>
      <w:r>
        <w:t>Вместе с тем полагаем необходимым отметить следующее.</w:t>
      </w:r>
    </w:p>
    <w:p w:rsidR="003F688E" w:rsidRDefault="003F688E" w:rsidP="003F688E">
      <w:pPr>
        <w:tabs>
          <w:tab w:val="left" w:pos="210"/>
          <w:tab w:val="right" w:pos="9355"/>
        </w:tabs>
        <w:jc w:val="both"/>
      </w:pPr>
      <w:r>
        <w:t>Согласно части 5 статьи 24 Закона № 44-ФЗ заказчик выбирает способ определения поставщика (подрядчика, исполнителя) в соответствии с положениями главы 3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3F688E" w:rsidRDefault="003F688E" w:rsidP="003F688E">
      <w:pPr>
        <w:tabs>
          <w:tab w:val="left" w:pos="210"/>
          <w:tab w:val="right" w:pos="9355"/>
        </w:tabs>
        <w:jc w:val="both"/>
      </w:pPr>
      <w:r>
        <w:t>Частью 1 статьи 24 Закона № 44-ФЗ установлено, что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3F688E" w:rsidRDefault="003F688E" w:rsidP="003F688E">
      <w:pPr>
        <w:tabs>
          <w:tab w:val="left" w:pos="210"/>
          <w:tab w:val="right" w:pos="9355"/>
        </w:tabs>
        <w:jc w:val="both"/>
      </w:pPr>
      <w:r>
        <w:t>Перечень случаев для осуществления закупки у единственного поставщика (подрядчика, исполнителя) установлен частью 1 статьи 93 Закона № 44-ФЗ и является исчерпывающим.</w:t>
      </w:r>
    </w:p>
    <w:p w:rsidR="003F688E" w:rsidRDefault="003F688E" w:rsidP="003F688E">
      <w:pPr>
        <w:tabs>
          <w:tab w:val="left" w:pos="210"/>
          <w:tab w:val="right" w:pos="9355"/>
        </w:tabs>
        <w:jc w:val="both"/>
      </w:pPr>
      <w:r>
        <w:t>Иных ограничений в части осуществления закупки у единственного поставщика (подрядчика, исполнителя) Законом № 44-ФЗ не предусмотрено.</w:t>
      </w:r>
    </w:p>
    <w:p w:rsidR="003F688E" w:rsidRDefault="003F688E" w:rsidP="003F688E">
      <w:pPr>
        <w:tabs>
          <w:tab w:val="left" w:pos="210"/>
          <w:tab w:val="right" w:pos="9355"/>
        </w:tabs>
        <w:jc w:val="both"/>
      </w:pPr>
      <w:r>
        <w:t xml:space="preserve">Частью 24 статьи 22 Закона № 44-ФЗ установлено, что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настоящей статьей цену единицы товара, работы, услуги. При этом положения Закона № 44-ФЗ, касающиеся применения начальной </w:t>
      </w:r>
      <w:r>
        <w:lastRenderedPageBreak/>
        <w:t>(максимальной) цены контракта, в том числе для расчета размера обеспечения заявки или обеспечения исполнения контракта, применяются к максимальному значению цены контракта, если Законом № 44-ФЗ не установлено иное.</w:t>
      </w:r>
    </w:p>
    <w:p w:rsidR="003F688E" w:rsidRDefault="003F688E" w:rsidP="003F688E">
      <w:pPr>
        <w:tabs>
          <w:tab w:val="left" w:pos="210"/>
          <w:tab w:val="right" w:pos="9355"/>
        </w:tabs>
        <w:jc w:val="both"/>
      </w:pPr>
      <w:r>
        <w:t>Таким образом, заказчик вправе заключить контракт с единственным поставщиком (подрядчика, исполнителя) по основаниям, установленным частью 1 статьи 93 Закона № 44-ФЗ, в том числе по цене за единицу товара, работы, услуги, в случае, предусмотренном частью 24 статьи 22 Закона № 44-ФЗ.</w:t>
      </w:r>
    </w:p>
    <w:p w:rsidR="003F688E" w:rsidRDefault="003F688E" w:rsidP="003F688E">
      <w:pPr>
        <w:tabs>
          <w:tab w:val="left" w:pos="210"/>
          <w:tab w:val="right" w:pos="9355"/>
        </w:tabs>
        <w:jc w:val="both"/>
      </w:pPr>
      <w:r>
        <w:t>При этом согласно части 1 статьи 34 Закона № 44-ФЗ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bookmarkEnd w:id="0"/>
    <w:p w:rsidR="003F688E" w:rsidRDefault="003F688E" w:rsidP="003F688E">
      <w:pPr>
        <w:tabs>
          <w:tab w:val="left" w:pos="210"/>
          <w:tab w:val="right" w:pos="9355"/>
        </w:tabs>
        <w:jc w:val="right"/>
      </w:pPr>
      <w:r>
        <w:tab/>
      </w:r>
      <w:r>
        <w:t>Заместитель директора Департамента</w:t>
      </w:r>
    </w:p>
    <w:p w:rsidR="003F688E" w:rsidRDefault="003F688E" w:rsidP="003F688E">
      <w:pPr>
        <w:jc w:val="right"/>
      </w:pPr>
      <w:r>
        <w:t>Д.А.ГОТОВЦЕВ</w:t>
      </w:r>
    </w:p>
    <w:p w:rsidR="003F688E" w:rsidRDefault="003F688E" w:rsidP="003F688E">
      <w:r>
        <w:t>10.04.2020</w:t>
      </w:r>
    </w:p>
    <w:p w:rsidR="00C92ADC" w:rsidRDefault="00C92ADC"/>
    <w:sectPr w:rsidR="00C9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2D6"/>
    <w:multiLevelType w:val="multilevel"/>
    <w:tmpl w:val="452E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8E"/>
    <w:rsid w:val="003F688E"/>
    <w:rsid w:val="00C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72F2"/>
  <w15:chartTrackingRefBased/>
  <w15:docId w15:val="{27B5C6A1-AFA7-4184-921D-1B3BAB25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88E"/>
    <w:rPr>
      <w:color w:val="0000FF"/>
      <w:u w:val="single"/>
    </w:rPr>
  </w:style>
  <w:style w:type="paragraph" w:customStyle="1" w:styleId="search-resultstext">
    <w:name w:val="search-results__text"/>
    <w:basedOn w:val="a"/>
    <w:rsid w:val="003F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F688E"/>
  </w:style>
  <w:style w:type="character" w:customStyle="1" w:styleId="b">
    <w:name w:val="b"/>
    <w:basedOn w:val="a0"/>
    <w:rsid w:val="003F688E"/>
  </w:style>
  <w:style w:type="paragraph" w:customStyle="1" w:styleId="search-resultslink-inherit">
    <w:name w:val="search-results__link-inherit"/>
    <w:basedOn w:val="a"/>
    <w:rsid w:val="003F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F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2021-09-15T11:11:00Z</dcterms:created>
  <dcterms:modified xsi:type="dcterms:W3CDTF">2021-09-15T11:15:00Z</dcterms:modified>
</cp:coreProperties>
</file>