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8E" w:rsidRDefault="003F688E" w:rsidP="003F6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F688E" w:rsidRDefault="003F688E" w:rsidP="003F6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F688E" w:rsidRDefault="003F688E" w:rsidP="003F6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F688E" w:rsidRDefault="003F688E" w:rsidP="003F6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апреля 2020 г. № 24-03-07/28837</w:t>
      </w:r>
    </w:p>
    <w:p w:rsidR="003F688E" w:rsidRDefault="003F688E" w:rsidP="003F688E">
      <w:pPr>
        <w:jc w:val="both"/>
        <w:rPr>
          <w:rFonts w:ascii="Times New Roman" w:hAnsi="Times New Roman" w:cs="Times New Roman"/>
        </w:rPr>
      </w:pPr>
      <w:r>
        <w:t> 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bookmarkStart w:id="0" w:name="_GoBack"/>
      <w:r>
        <w:tab/>
      </w: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по основаниям, предусмотренным частью 1 статьи 93 Закона № 44-ФЗ, сообщает следующее.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Вместе с тем полагаем необходимым отметить следующее.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Согласно части 5 статьи 24 Закона № 44-ФЗ заказчик выбирает способ определения поставщика (подрядчика, исполнителя) в соответствии с положениями главы 3 Закона № 44-ФЗ. При этом он не вправе совершать действия, влекущие за собой необоснованное сокращение числа участников закупки.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Частью 1 статьи 24 Закона № 44-ФЗ установлено,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Перечень случаев для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Иных ограничений в части осуществления закупки у единственного поставщика (подрядчика, исполнителя) Законом № 44-ФЗ не предусмотрено.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 xml:space="preserve">Частью 24 статьи 22 Закона № 44-ФЗ установлено, что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 При этом положения Закона № 44-ФЗ, касающиеся применения начальной </w:t>
      </w:r>
      <w:r>
        <w:lastRenderedPageBreak/>
        <w:t>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№ 44-ФЗ не установлено иное.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Таким образом, заказчик вправе заключить контракт с единственным поставщиком (подрядчика, исполнителя) по основаниям, установленным частью 1 статьи 93 Закона № 44-ФЗ, в том числе по цене за единицу товара, работы, услуги, в случае, предусмотренном частью 24 статьи 22 Закона № 44-ФЗ.</w:t>
      </w:r>
    </w:p>
    <w:p w:rsidR="003F688E" w:rsidRDefault="003F688E" w:rsidP="003F688E">
      <w:pPr>
        <w:tabs>
          <w:tab w:val="left" w:pos="210"/>
          <w:tab w:val="right" w:pos="9355"/>
        </w:tabs>
        <w:jc w:val="both"/>
      </w:pPr>
      <w:r>
        <w:t>При этом согласно части 1 статьи 34 Закона № 44-ФЗ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bookmarkEnd w:id="0"/>
    <w:p w:rsidR="003F688E" w:rsidRDefault="003F688E" w:rsidP="003F688E">
      <w:pPr>
        <w:tabs>
          <w:tab w:val="left" w:pos="210"/>
          <w:tab w:val="right" w:pos="9355"/>
        </w:tabs>
        <w:jc w:val="right"/>
      </w:pPr>
      <w:r>
        <w:tab/>
      </w:r>
      <w:r>
        <w:t>Заместитель директора Департамента</w:t>
      </w:r>
    </w:p>
    <w:p w:rsidR="003F688E" w:rsidRDefault="003F688E" w:rsidP="003F688E">
      <w:pPr>
        <w:jc w:val="right"/>
      </w:pPr>
      <w:r>
        <w:t>Д.А.ГОТОВЦЕВ</w:t>
      </w:r>
    </w:p>
    <w:p w:rsidR="003F688E" w:rsidRDefault="003F688E" w:rsidP="003F688E">
      <w:r>
        <w:t>10.04.2020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2D6"/>
    <w:multiLevelType w:val="multilevel"/>
    <w:tmpl w:val="452E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E"/>
    <w:rsid w:val="003F688E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72F2"/>
  <w15:chartTrackingRefBased/>
  <w15:docId w15:val="{27B5C6A1-AFA7-4184-921D-1B3BAB2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8E"/>
    <w:rPr>
      <w:color w:val="0000FF"/>
      <w:u w:val="single"/>
    </w:rPr>
  </w:style>
  <w:style w:type="paragraph" w:customStyle="1" w:styleId="search-resultstext">
    <w:name w:val="search-results__text"/>
    <w:basedOn w:val="a"/>
    <w:rsid w:val="003F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F688E"/>
  </w:style>
  <w:style w:type="character" w:customStyle="1" w:styleId="b">
    <w:name w:val="b"/>
    <w:basedOn w:val="a0"/>
    <w:rsid w:val="003F688E"/>
  </w:style>
  <w:style w:type="paragraph" w:customStyle="1" w:styleId="search-resultslink-inherit">
    <w:name w:val="search-results__link-inherit"/>
    <w:basedOn w:val="a"/>
    <w:rsid w:val="003F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F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2021-09-15T11:11:00Z</dcterms:created>
  <dcterms:modified xsi:type="dcterms:W3CDTF">2021-09-15T11:15:00Z</dcterms:modified>
</cp:coreProperties>
</file>