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8D" w:rsidRPr="00302BCD" w:rsidRDefault="0083618D" w:rsidP="0083618D"/>
    <w:p w:rsidR="0083618D" w:rsidRPr="00302BCD" w:rsidRDefault="0083618D" w:rsidP="0083618D">
      <w:r w:rsidRPr="00302BCD">
        <w:t> </w:t>
      </w:r>
    </w:p>
    <w:p w:rsidR="0083618D" w:rsidRPr="003C47B1" w:rsidRDefault="0083618D" w:rsidP="003C47B1">
      <w:pPr>
        <w:jc w:val="center"/>
        <w:rPr>
          <w:b/>
          <w:sz w:val="24"/>
          <w:szCs w:val="24"/>
        </w:rPr>
      </w:pPr>
      <w:r w:rsidRPr="003C47B1">
        <w:rPr>
          <w:b/>
          <w:sz w:val="24"/>
          <w:szCs w:val="24"/>
        </w:rPr>
        <w:t>МИНИСТЕРСТВО ФИНАНСОВ РОССИЙСКОЙ ФЕДЕРАЦИИ</w:t>
      </w:r>
    </w:p>
    <w:p w:rsidR="0083618D" w:rsidRPr="003C47B1" w:rsidRDefault="0083618D" w:rsidP="003C47B1">
      <w:pPr>
        <w:jc w:val="center"/>
        <w:rPr>
          <w:b/>
          <w:sz w:val="24"/>
          <w:szCs w:val="24"/>
        </w:rPr>
      </w:pPr>
    </w:p>
    <w:p w:rsidR="0083618D" w:rsidRPr="003C47B1" w:rsidRDefault="0083618D" w:rsidP="003C47B1">
      <w:pPr>
        <w:jc w:val="center"/>
        <w:rPr>
          <w:b/>
          <w:sz w:val="24"/>
          <w:szCs w:val="24"/>
        </w:rPr>
      </w:pPr>
      <w:r w:rsidRPr="003C47B1">
        <w:rPr>
          <w:b/>
          <w:sz w:val="24"/>
          <w:szCs w:val="24"/>
        </w:rPr>
        <w:t>ПИСЬМА</w:t>
      </w:r>
    </w:p>
    <w:p w:rsidR="0083618D" w:rsidRPr="003C47B1" w:rsidRDefault="0083618D" w:rsidP="003C47B1">
      <w:pPr>
        <w:jc w:val="center"/>
        <w:rPr>
          <w:b/>
          <w:sz w:val="24"/>
          <w:szCs w:val="24"/>
        </w:rPr>
      </w:pPr>
      <w:r w:rsidRPr="003C47B1">
        <w:rPr>
          <w:b/>
          <w:sz w:val="24"/>
          <w:szCs w:val="24"/>
        </w:rPr>
        <w:t>от 21 ноября 2019 г. № 24-03-07/90216, от 21 октября 2019 г. № 24-03-07/80684</w:t>
      </w:r>
    </w:p>
    <w:p w:rsidR="0083618D" w:rsidRPr="00302BCD" w:rsidRDefault="0083618D" w:rsidP="0083618D">
      <w:r w:rsidRPr="00302BCD">
        <w:t> </w:t>
      </w:r>
    </w:p>
    <w:p w:rsidR="0083618D" w:rsidRPr="00302BCD" w:rsidRDefault="0083618D" w:rsidP="003C47B1">
      <w:pPr>
        <w:jc w:val="both"/>
      </w:pPr>
      <w:r w:rsidRPr="00302BCD"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 </w:t>
      </w:r>
      <w:hyperlink r:id="rId4" w:history="1">
        <w:r w:rsidRPr="00302BCD">
          <w:t>частью 4 статьи 33</w:t>
        </w:r>
      </w:hyperlink>
      <w:r w:rsidRPr="00302BCD">
        <w:t xml:space="preserve"> Закона № 44-ФЗ, сообщает следующее.</w:t>
      </w:r>
    </w:p>
    <w:p w:rsidR="0083618D" w:rsidRPr="00302BCD" w:rsidRDefault="0083618D" w:rsidP="003C47B1">
      <w:pPr>
        <w:jc w:val="both"/>
      </w:pPr>
      <w:r w:rsidRPr="00302BCD">
        <w:t xml:space="preserve">В соответствии с </w:t>
      </w:r>
      <w:hyperlink r:id="rId5" w:history="1">
        <w:r w:rsidRPr="00302BCD">
          <w:t>пунктом 11.8</w:t>
        </w:r>
      </w:hyperlink>
      <w:r w:rsidRPr="00302BCD"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3618D" w:rsidRPr="00302BCD" w:rsidRDefault="0083618D" w:rsidP="003C47B1">
      <w:pPr>
        <w:jc w:val="both"/>
      </w:pPr>
      <w:r w:rsidRPr="00302BCD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3618D" w:rsidRPr="00302BCD" w:rsidRDefault="0083618D" w:rsidP="003C47B1">
      <w:pPr>
        <w:jc w:val="both"/>
      </w:pPr>
      <w:r w:rsidRPr="00302BCD">
        <w:t>Вместе с тем Департамент считает возможным сообщить следующее.</w:t>
      </w:r>
    </w:p>
    <w:p w:rsidR="0083618D" w:rsidRPr="00302BCD" w:rsidRDefault="0083618D" w:rsidP="003C47B1">
      <w:pPr>
        <w:jc w:val="both"/>
      </w:pPr>
      <w:r w:rsidRPr="00302BCD">
        <w:t xml:space="preserve">В соответствии с </w:t>
      </w:r>
      <w:hyperlink r:id="rId6" w:history="1">
        <w:r w:rsidRPr="00302BCD">
          <w:t>пунктом 1 части 1 статьи 33</w:t>
        </w:r>
      </w:hyperlink>
      <w:r w:rsidRPr="00302BCD">
        <w:t xml:space="preserve">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83618D" w:rsidRPr="00302BCD" w:rsidRDefault="0083618D" w:rsidP="003C47B1">
      <w:pPr>
        <w:jc w:val="both"/>
      </w:pPr>
      <w:r w:rsidRPr="00302BCD">
        <w:t xml:space="preserve">Согласно </w:t>
      </w:r>
      <w:hyperlink r:id="rId7" w:history="1">
        <w:r w:rsidRPr="00302BCD">
          <w:t>части 4 статьи 33</w:t>
        </w:r>
      </w:hyperlink>
      <w:r w:rsidRPr="00302BCD">
        <w:t xml:space="preserve">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83618D" w:rsidRPr="00302BCD" w:rsidRDefault="0083618D" w:rsidP="003C47B1">
      <w:pPr>
        <w:jc w:val="both"/>
      </w:pPr>
      <w:r w:rsidRPr="00302BCD"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83618D" w:rsidRPr="00302BCD" w:rsidRDefault="0083618D" w:rsidP="003C47B1">
      <w:pPr>
        <w:jc w:val="both"/>
      </w:pPr>
      <w:hyperlink r:id="rId8" w:history="1">
        <w:r w:rsidRPr="00302BCD">
          <w:t>Частью 1 статьи 34</w:t>
        </w:r>
      </w:hyperlink>
      <w:r w:rsidRPr="00302BCD">
        <w:t xml:space="preserve">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</w:t>
      </w:r>
      <w:r w:rsidRPr="00302BCD">
        <w:lastRenderedPageBreak/>
        <w:t>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83618D" w:rsidRPr="00302BCD" w:rsidRDefault="0083618D" w:rsidP="003C47B1">
      <w:pPr>
        <w:jc w:val="both"/>
      </w:pPr>
      <w:r w:rsidRPr="00302BCD"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83618D" w:rsidRPr="00302BCD" w:rsidRDefault="0083618D" w:rsidP="003C47B1">
      <w:pPr>
        <w:jc w:val="both"/>
      </w:pPr>
      <w:r w:rsidRPr="00302BCD">
        <w:t xml:space="preserve">При этом согласно </w:t>
      </w:r>
      <w:hyperlink r:id="rId9" w:history="1">
        <w:r w:rsidRPr="00302BCD">
          <w:t>части 1 статьи 96</w:t>
        </w:r>
      </w:hyperlink>
      <w:r w:rsidRPr="00302BCD">
        <w:t xml:space="preserve"> Закона № 44-ФЗ заказчиком, за исключением случаев, предусмотренных </w:t>
      </w:r>
      <w:hyperlink r:id="rId10" w:history="1">
        <w:r w:rsidRPr="00302BCD">
          <w:t>частью 2 указанной статьи</w:t>
        </w:r>
      </w:hyperlink>
      <w:r w:rsidRPr="00302BCD">
        <w:t xml:space="preserve">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</w:t>
      </w:r>
      <w:hyperlink r:id="rId11" w:history="1">
        <w:r w:rsidRPr="00302BCD">
          <w:t>частью 4 статьи 33</w:t>
        </w:r>
      </w:hyperlink>
      <w:r w:rsidRPr="00302BCD">
        <w:t xml:space="preserve"> Закона № 44-ФЗ.</w:t>
      </w:r>
    </w:p>
    <w:p w:rsidR="0083618D" w:rsidRPr="00302BCD" w:rsidRDefault="0083618D" w:rsidP="003C47B1">
      <w:pPr>
        <w:jc w:val="both"/>
      </w:pPr>
      <w:hyperlink r:id="rId12" w:history="1">
        <w:r w:rsidRPr="00302BCD">
          <w:t>Частью 6 статьи 96</w:t>
        </w:r>
      </w:hyperlink>
      <w:r w:rsidRPr="00302BCD">
        <w:t xml:space="preserve"> Закона № 44-ФЗ установлено, что размер обеспечения гарантийных обязательств не может превышать десять процентов начальной (максимальной) цены контракта.</w:t>
      </w:r>
    </w:p>
    <w:p w:rsidR="0083618D" w:rsidRPr="00302BCD" w:rsidRDefault="0083618D" w:rsidP="003C47B1">
      <w:pPr>
        <w:jc w:val="both"/>
      </w:pPr>
      <w:r w:rsidRPr="00302BCD">
        <w:t xml:space="preserve"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</w:t>
      </w:r>
      <w:hyperlink r:id="rId13" w:history="1">
        <w:r w:rsidRPr="00302BCD">
          <w:t>Закона</w:t>
        </w:r>
      </w:hyperlink>
      <w:r w:rsidRPr="00302BCD">
        <w:t xml:space="preserve"> № 44-ФЗ, а также в соответствии с </w:t>
      </w:r>
      <w:hyperlink r:id="rId14" w:history="1">
        <w:r w:rsidRPr="00302BCD">
          <w:t>частью 1 статьи 96</w:t>
        </w:r>
      </w:hyperlink>
      <w:r w:rsidRPr="00302BCD">
        <w:t xml:space="preserve"> Закона № 44-ФЗ обязан предоставить обеспечение гарантийных обязательств.</w:t>
      </w:r>
    </w:p>
    <w:p w:rsidR="0083618D" w:rsidRPr="00302BCD" w:rsidRDefault="0083618D" w:rsidP="003C47B1">
      <w:pPr>
        <w:jc w:val="both"/>
      </w:pPr>
      <w:r w:rsidRPr="00302BCD">
        <w:t xml:space="preserve">При этом согласно </w:t>
      </w:r>
      <w:hyperlink r:id="rId15" w:history="1">
        <w:r w:rsidRPr="00302BCD">
          <w:t>части 7.1 статьи 94</w:t>
        </w:r>
      </w:hyperlink>
      <w:r w:rsidRPr="00302BCD">
        <w:t xml:space="preserve">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</w:p>
    <w:p w:rsidR="0083618D" w:rsidRPr="00302BCD" w:rsidRDefault="0083618D" w:rsidP="0083618D">
      <w:r w:rsidRPr="00302BCD">
        <w:t> </w:t>
      </w:r>
    </w:p>
    <w:p w:rsidR="0083618D" w:rsidRPr="00302BCD" w:rsidRDefault="0083618D" w:rsidP="003C47B1">
      <w:pPr>
        <w:jc w:val="right"/>
      </w:pPr>
      <w:bookmarkStart w:id="0" w:name="_GoBack"/>
      <w:r w:rsidRPr="00302BCD">
        <w:t>Заместитель директора Департамента</w:t>
      </w:r>
    </w:p>
    <w:p w:rsidR="0083618D" w:rsidRPr="00302BCD" w:rsidRDefault="0083618D" w:rsidP="003C47B1">
      <w:pPr>
        <w:jc w:val="right"/>
      </w:pPr>
      <w:r w:rsidRPr="00302BCD">
        <w:t>Д.А.ГОТОВЦЕВ</w:t>
      </w:r>
    </w:p>
    <w:bookmarkEnd w:id="0"/>
    <w:p w:rsidR="0083618D" w:rsidRPr="00302BCD" w:rsidRDefault="0083618D" w:rsidP="0083618D">
      <w:r w:rsidRPr="00302BCD">
        <w:t> </w:t>
      </w:r>
    </w:p>
    <w:p w:rsidR="0083618D" w:rsidRPr="00302BCD" w:rsidRDefault="0083618D" w:rsidP="0083618D">
      <w:r w:rsidRPr="00302BCD">
        <w:t> </w:t>
      </w:r>
    </w:p>
    <w:sectPr w:rsidR="0083618D" w:rsidRPr="0030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8D"/>
    <w:rsid w:val="003C47B1"/>
    <w:rsid w:val="004C6B72"/>
    <w:rsid w:val="008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4F33-5512-4DA3-A161-EDF3F098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24349&amp;dst=1207&amp;field=134&amp;date=19.09.2021" TargetMode="External"/><Relationship Id="rId13" Type="http://schemas.openxmlformats.org/officeDocument/2006/relationships/hyperlink" Target="https://login.consultant.ru/link/?req=doc&amp;demo=2&amp;base=LAW&amp;n=324349&amp;date=19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24349&amp;dst=1206&amp;field=134&amp;date=19.09.2021" TargetMode="External"/><Relationship Id="rId12" Type="http://schemas.openxmlformats.org/officeDocument/2006/relationships/hyperlink" Target="https://login.consultant.ru/link/?req=doc&amp;demo=2&amp;base=LAW&amp;n=324349&amp;dst=1327&amp;field=134&amp;date=19.09.202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24349&amp;dst=335&amp;field=134&amp;date=19.09.2021" TargetMode="External"/><Relationship Id="rId11" Type="http://schemas.openxmlformats.org/officeDocument/2006/relationships/hyperlink" Target="https://login.consultant.ru/link/?req=doc&amp;demo=2&amp;base=LAW&amp;n=324349&amp;dst=1206&amp;field=134&amp;date=19.09.2021" TargetMode="External"/><Relationship Id="rId5" Type="http://schemas.openxmlformats.org/officeDocument/2006/relationships/hyperlink" Target="https://login.consultant.ru/link/?req=doc&amp;demo=2&amp;base=LAW&amp;n=326830&amp;dst=100509&amp;field=134&amp;date=19.09.2021" TargetMode="External"/><Relationship Id="rId15" Type="http://schemas.openxmlformats.org/officeDocument/2006/relationships/hyperlink" Target="https://login.consultant.ru/link/?req=doc&amp;demo=2&amp;base=LAW&amp;n=324349&amp;dst=1317&amp;field=134&amp;date=19.09.2021" TargetMode="External"/><Relationship Id="rId10" Type="http://schemas.openxmlformats.org/officeDocument/2006/relationships/hyperlink" Target="https://login.consultant.ru/link/?req=doc&amp;demo=2&amp;base=LAW&amp;n=324349&amp;dst=1007&amp;field=134&amp;date=19.09.2021" TargetMode="External"/><Relationship Id="rId4" Type="http://schemas.openxmlformats.org/officeDocument/2006/relationships/hyperlink" Target="https://login.consultant.ru/link/?req=doc&amp;demo=2&amp;base=LAW&amp;n=324349&amp;dst=1206&amp;field=134&amp;date=19.09.2021" TargetMode="External"/><Relationship Id="rId9" Type="http://schemas.openxmlformats.org/officeDocument/2006/relationships/hyperlink" Target="https://login.consultant.ru/link/?req=doc&amp;demo=2&amp;base=LAW&amp;n=324349&amp;dst=1325&amp;field=134&amp;date=19.09.2021" TargetMode="External"/><Relationship Id="rId14" Type="http://schemas.openxmlformats.org/officeDocument/2006/relationships/hyperlink" Target="https://login.consultant.ru/link/?req=doc&amp;demo=2&amp;base=LAW&amp;n=324349&amp;dst=1325&amp;field=134&amp;date=19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2021-09-24T09:57:00Z</dcterms:created>
  <dcterms:modified xsi:type="dcterms:W3CDTF">2021-09-24T10:46:00Z</dcterms:modified>
</cp:coreProperties>
</file>