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A5" w:rsidRDefault="00F927A5" w:rsidP="00F927A5">
      <w:pPr>
        <w:jc w:val="both"/>
      </w:pPr>
    </w:p>
    <w:p w:rsidR="00F927A5" w:rsidRDefault="00F927A5" w:rsidP="00F927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927A5" w:rsidRDefault="00F927A5" w:rsidP="00F927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927A5" w:rsidRDefault="00F927A5" w:rsidP="00F927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927A5" w:rsidRDefault="00F927A5" w:rsidP="00F927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25 октября 2019 г. № 24-03-07/82348</w:t>
      </w:r>
    </w:p>
    <w:p w:rsidR="00F927A5" w:rsidRDefault="00F927A5" w:rsidP="00F927A5">
      <w:pPr>
        <w:jc w:val="both"/>
        <w:rPr>
          <w:rFonts w:ascii="Times New Roman" w:hAnsi="Times New Roman" w:cs="Times New Roman"/>
        </w:rPr>
      </w:pPr>
      <w:r>
        <w:t> </w:t>
      </w:r>
    </w:p>
    <w:p w:rsidR="00F927A5" w:rsidRDefault="00F927A5" w:rsidP="00F927A5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ООО по вопросу 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и Федерального закона от 29 декабря 2012 г. № 275-ФЗ "О государственном оборонном заказе" (далее - Закон № 275-ФЗ) в части заключения, исполнения и расторжения контракта, сообщает следующее.</w:t>
      </w:r>
    </w:p>
    <w:p w:rsidR="00F927A5" w:rsidRDefault="00F927A5" w:rsidP="00F927A5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927A5" w:rsidRDefault="00F927A5" w:rsidP="00F927A5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927A5" w:rsidRDefault="00F927A5" w:rsidP="00F927A5">
      <w:pPr>
        <w:jc w:val="both"/>
      </w:pPr>
      <w:r>
        <w:t>Вместе с тем Департамент считает возможным сообщить следующее.</w:t>
      </w:r>
    </w:p>
    <w:p w:rsidR="00F927A5" w:rsidRDefault="00F927A5" w:rsidP="00F927A5">
      <w:pPr>
        <w:jc w:val="both"/>
      </w:pPr>
      <w:r>
        <w:t>Частью 8 статьи 95 Закона № 44-ФЗ предусмотрено, что в случае ненадлежащего исполнения обязательств по контракту допускается расторжение контракта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законодательством.</w:t>
      </w:r>
    </w:p>
    <w:p w:rsidR="00F927A5" w:rsidRDefault="00F927A5" w:rsidP="00F927A5">
      <w:pPr>
        <w:jc w:val="both"/>
      </w:pPr>
      <w:r>
        <w:t>Согласно части 9 статьи 95 Закона № 44-ФЗ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(далее - ГК РФ) для одностороннего отказа от исполнения отдельных видов обязательств, при условии, если это было предусмотрено контрактом.</w:t>
      </w:r>
    </w:p>
    <w:p w:rsidR="00F927A5" w:rsidRDefault="00F927A5" w:rsidP="00F927A5">
      <w:pPr>
        <w:jc w:val="both"/>
      </w:pPr>
      <w:r>
        <w:t>Кроме того, в соответствии с пунктом 1 части 15 статьи 95 Закона № 44-ФЗ заказчик обязан принять решение об одностороннем отказе от исполнения контракта в случае,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предоставил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</w:p>
    <w:p w:rsidR="00F927A5" w:rsidRDefault="00F927A5" w:rsidP="00F927A5">
      <w:pPr>
        <w:jc w:val="both"/>
      </w:pPr>
      <w:r>
        <w:t>Порядок направления такого решения установлен частью 12 статьи 95 Закона № 44-ФЗ.</w:t>
      </w:r>
    </w:p>
    <w:p w:rsidR="00F927A5" w:rsidRDefault="00F927A5" w:rsidP="00F927A5">
      <w:pPr>
        <w:jc w:val="both"/>
      </w:pPr>
      <w:r>
        <w:lastRenderedPageBreak/>
        <w:t>Согласно части 14 статьи 95 Закона № 44-ФЗ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поставщика (подрядчика, исполнителя)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 в соответствии с частью 10 указанной статьи.</w:t>
      </w:r>
    </w:p>
    <w:p w:rsidR="00F927A5" w:rsidRDefault="00F927A5" w:rsidP="00F927A5">
      <w:pPr>
        <w:jc w:val="both"/>
      </w:pPr>
      <w:r>
        <w:t>В соответствии с частью 2 статьи 104 Закона № 44-ФЗ в реестр недобросовестных поставщиков включается в том числе информация о поставщиках (подрядчиках, исполнителях), с которыми контракты расторгнуты в результате одностороннего отказа заказчика от исполнения контракта в связи с существенным нарушением ими условий контрактов.</w:t>
      </w:r>
    </w:p>
    <w:p w:rsidR="00F927A5" w:rsidRDefault="00F927A5" w:rsidP="00F927A5">
      <w:pPr>
        <w:jc w:val="both"/>
      </w:pPr>
      <w:r>
        <w:t>Согласно части 6 статьи 104 Закона № 44-ФЗ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Федеральную антимонопольную службу информацию, предусмотренную частью 3 указанной статьи, а также копию решения суда о расторжении контракта или в письменной форме обоснование причин одностороннего отказа заказчика от исполнения контракта.</w:t>
      </w:r>
    </w:p>
    <w:p w:rsidR="00F927A5" w:rsidRDefault="00F927A5" w:rsidP="00F927A5">
      <w:pPr>
        <w:jc w:val="both"/>
      </w:pPr>
      <w:r>
        <w:t>Кроме того, отмечаем, что положения Закона № 44-ФЗ предусматривают возможность обжалования действий (бездействия) заказчика при закупке товаров, работ, услуг для обеспечения государственных и муниципальных нужд, в том числе в судебном порядке.</w:t>
      </w:r>
    </w:p>
    <w:p w:rsidR="00F927A5" w:rsidRDefault="00F927A5" w:rsidP="00F927A5">
      <w:pPr>
        <w:jc w:val="both"/>
      </w:pPr>
      <w:r>
        <w:t>При этом необходимо отметить, что согласно части 25 статьи 95 Закона № 44-ФЗ особенности порядка принятия сторонами контракта решения об одностороннем отказе от исполнения контракта при осуществлении закупки товара, работы, услуги по государственному оборонному заказу могут быть установлены Законом № 275-ФЗ.</w:t>
      </w:r>
    </w:p>
    <w:p w:rsidR="00F927A5" w:rsidRDefault="00F927A5" w:rsidP="00F927A5">
      <w:pPr>
        <w:jc w:val="both"/>
      </w:pPr>
      <w:r>
        <w:t>В соответствии с пунктом 1 Положения о Федеральной антимонопольной службе, утвержденного постановлением Правительства Российской Федерации от 30 июня 2004 г. № 331, ФАС России является уполномоченным федеральным органом исполнительной власти, осуществляющим функции по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в связи с чем за дополнительной информацией в части применения Закона № 275-ФЗ заявитель вправе обратиться в ФАС России.</w:t>
      </w:r>
      <w:bookmarkStart w:id="0" w:name="_GoBack"/>
      <w:bookmarkEnd w:id="0"/>
      <w:r>
        <w:t> </w:t>
      </w:r>
    </w:p>
    <w:p w:rsidR="00F927A5" w:rsidRDefault="00F927A5" w:rsidP="00F927A5">
      <w:pPr>
        <w:jc w:val="right"/>
      </w:pPr>
      <w:r>
        <w:t>Заместитель директора Департамента</w:t>
      </w:r>
    </w:p>
    <w:p w:rsidR="00F927A5" w:rsidRDefault="00F927A5" w:rsidP="00F927A5">
      <w:pPr>
        <w:jc w:val="right"/>
      </w:pPr>
      <w:r>
        <w:t>Д.А.ГОТОВЦЕВ</w:t>
      </w:r>
    </w:p>
    <w:p w:rsidR="00F927A5" w:rsidRDefault="00F927A5" w:rsidP="00F927A5">
      <w:r>
        <w:t>25.10.2019</w:t>
      </w:r>
    </w:p>
    <w:p w:rsidR="00A042A3" w:rsidRDefault="00A042A3"/>
    <w:sectPr w:rsidR="00A0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3AC1"/>
    <w:multiLevelType w:val="multilevel"/>
    <w:tmpl w:val="7FA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A5"/>
    <w:rsid w:val="00A042A3"/>
    <w:rsid w:val="00F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6309-D473-4593-B530-6A5E2D7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7A5"/>
    <w:rPr>
      <w:color w:val="0000FF"/>
      <w:u w:val="single"/>
    </w:rPr>
  </w:style>
  <w:style w:type="paragraph" w:customStyle="1" w:styleId="search-resultstext">
    <w:name w:val="search-results__text"/>
    <w:basedOn w:val="a"/>
    <w:rsid w:val="00F9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927A5"/>
  </w:style>
  <w:style w:type="character" w:customStyle="1" w:styleId="b">
    <w:name w:val="b"/>
    <w:basedOn w:val="a0"/>
    <w:rsid w:val="00F927A5"/>
  </w:style>
  <w:style w:type="paragraph" w:customStyle="1" w:styleId="search-resultslink-inherit">
    <w:name w:val="search-results__link-inherit"/>
    <w:basedOn w:val="a"/>
    <w:rsid w:val="00F9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9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2021-10-04T08:28:00Z</dcterms:created>
  <dcterms:modified xsi:type="dcterms:W3CDTF">2021-10-04T08:34:00Z</dcterms:modified>
</cp:coreProperties>
</file>