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72" w:rsidRDefault="00423372" w:rsidP="004233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23372" w:rsidRDefault="00423372" w:rsidP="004233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23372" w:rsidRDefault="00423372" w:rsidP="004233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23372" w:rsidRDefault="00423372" w:rsidP="004233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августа 2019 г. № 24-00-05/65225</w:t>
      </w:r>
    </w:p>
    <w:p w:rsidR="00423372" w:rsidRDefault="00423372" w:rsidP="00423372">
      <w:pPr>
        <w:jc w:val="both"/>
        <w:rPr>
          <w:rFonts w:ascii="Times New Roman" w:hAnsi="Times New Roman" w:cs="Times New Roman"/>
        </w:rPr>
      </w:pPr>
      <w:r>
        <w:t> </w:t>
      </w:r>
    </w:p>
    <w:p w:rsidR="00423372" w:rsidRDefault="00423372" w:rsidP="0042337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31.07.2019 по вопросу применения положений приказа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при осуществлении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44-ФЗ, Приказ № 126н, Перечень, Обращение), в рамках компетенции сообщает следующее.</w:t>
      </w:r>
    </w:p>
    <w:p w:rsidR="00423372" w:rsidRDefault="00423372" w:rsidP="00423372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423372" w:rsidRDefault="00423372" w:rsidP="00423372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423372" w:rsidRDefault="00423372" w:rsidP="00423372">
      <w:pPr>
        <w:jc w:val="both"/>
      </w:pPr>
      <w:r>
        <w:t>Закон № 44-ФЗ обособляет такие объекты закупки, как товар, работа, услуга, а в ряде случаев также выделяет работу (услугу), при выполнении (оказании) которой используется товар.</w:t>
      </w:r>
    </w:p>
    <w:p w:rsidR="00423372" w:rsidRDefault="00423372" w:rsidP="00423372">
      <w:pPr>
        <w:jc w:val="both"/>
      </w:pPr>
      <w:r>
        <w:t>Частью 4 статьи 14 Закона № 44-ФЗ предусмотрено, что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закупок:</w:t>
      </w:r>
    </w:p>
    <w:p w:rsidR="00423372" w:rsidRDefault="00423372" w:rsidP="00423372">
      <w:pPr>
        <w:jc w:val="both"/>
      </w:pPr>
      <w:r>
        <w:t>1) товаров, происходящих из иностранного государства или группы иностранных государств;</w:t>
      </w:r>
    </w:p>
    <w:p w:rsidR="00423372" w:rsidRDefault="00423372" w:rsidP="00423372">
      <w:pPr>
        <w:jc w:val="both"/>
      </w:pPr>
      <w:r>
        <w:t>2) работ, услуг, выполняемых, оказываемых иностранными лицами.</w:t>
      </w:r>
    </w:p>
    <w:p w:rsidR="00423372" w:rsidRDefault="00423372" w:rsidP="00423372">
      <w:pPr>
        <w:jc w:val="both"/>
      </w:pPr>
      <w:r>
        <w:t>Приказ № 126н принят для реализации полномочий по установлению условий допуска для целей осуществления закупок исключительно товаров, происходящих из иностранного государства или группы иностранных государств, что следует из его наименования, пункта 1 Приказа № 126н, утвержденного приложения, содержащего исключительно товары.</w:t>
      </w:r>
    </w:p>
    <w:p w:rsidR="00423372" w:rsidRDefault="00423372" w:rsidP="00423372">
      <w:pPr>
        <w:jc w:val="both"/>
      </w:pPr>
      <w:r>
        <w:t>Таким образом, Приказ № 126н применяется исключительно при осуществлении закупок товаров (в случае если предметом контракта является поставка товара) и не регулирует закупки работ, услуг.</w:t>
      </w:r>
    </w:p>
    <w:p w:rsidR="00423372" w:rsidRDefault="00423372" w:rsidP="00423372">
      <w:pPr>
        <w:jc w:val="both"/>
      </w:pPr>
      <w:r>
        <w:t>На основании изложенного Приказ № 126н не применяется при осуществлении закупок работ, услуг (в случае если предметом контракта является выполнение работ, оказание услуг), в том числе для выполнения, оказания которых используется товар.</w:t>
      </w:r>
    </w:p>
    <w:p w:rsidR="00423372" w:rsidRDefault="00423372" w:rsidP="00423372">
      <w:pPr>
        <w:jc w:val="both"/>
      </w:pPr>
      <w:r>
        <w:t>Дополнительно Департамент сообщает, что в настоящее время осуществляется подготовка изменений в Приказ № 126н в части актуализации Перечня.</w:t>
      </w:r>
      <w:bookmarkStart w:id="0" w:name="_GoBack"/>
      <w:bookmarkEnd w:id="0"/>
      <w:r>
        <w:t> </w:t>
      </w:r>
    </w:p>
    <w:p w:rsidR="00423372" w:rsidRDefault="00423372" w:rsidP="00423372">
      <w:pPr>
        <w:jc w:val="right"/>
      </w:pPr>
      <w:r>
        <w:lastRenderedPageBreak/>
        <w:t>Заместитель директора Департамента</w:t>
      </w:r>
    </w:p>
    <w:p w:rsidR="00423372" w:rsidRDefault="00423372" w:rsidP="00423372">
      <w:pPr>
        <w:jc w:val="right"/>
      </w:pPr>
      <w:r>
        <w:t>И.Ю.КУСТ</w:t>
      </w:r>
    </w:p>
    <w:p w:rsidR="00423372" w:rsidRDefault="00423372" w:rsidP="00423372">
      <w:r>
        <w:t>26.08.2019</w:t>
      </w:r>
    </w:p>
    <w:p w:rsidR="00A3236C" w:rsidRDefault="00A3236C"/>
    <w:sectPr w:rsidR="00A3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72"/>
    <w:rsid w:val="00423372"/>
    <w:rsid w:val="00A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20C2"/>
  <w15:chartTrackingRefBased/>
  <w15:docId w15:val="{9702F27B-6B92-478E-8655-481C709D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372"/>
    <w:rPr>
      <w:color w:val="0000FF"/>
      <w:u w:val="single"/>
    </w:rPr>
  </w:style>
  <w:style w:type="paragraph" w:customStyle="1" w:styleId="search-resultstext">
    <w:name w:val="search-results__text"/>
    <w:basedOn w:val="a"/>
    <w:rsid w:val="0042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23372"/>
  </w:style>
  <w:style w:type="character" w:customStyle="1" w:styleId="b">
    <w:name w:val="b"/>
    <w:basedOn w:val="a0"/>
    <w:rsid w:val="00423372"/>
  </w:style>
  <w:style w:type="paragraph" w:customStyle="1" w:styleId="search-resultslink-inherit">
    <w:name w:val="search-results__link-inherit"/>
    <w:basedOn w:val="a"/>
    <w:rsid w:val="0042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2021-10-06T05:27:00Z</dcterms:created>
  <dcterms:modified xsi:type="dcterms:W3CDTF">2021-10-06T05:37:00Z</dcterms:modified>
</cp:coreProperties>
</file>