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FCE" w:rsidRDefault="00851FCE" w:rsidP="00851FC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851FCE" w:rsidRDefault="00851FCE" w:rsidP="00851FC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851FCE" w:rsidRDefault="00851FCE" w:rsidP="00851FC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851FCE" w:rsidRDefault="00851FCE" w:rsidP="00851FC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23 января 2020 г. № 24-03-08/3826</w:t>
      </w:r>
    </w:p>
    <w:p w:rsidR="00851FCE" w:rsidRDefault="00851FCE" w:rsidP="00851FCE">
      <w:pPr>
        <w:rPr>
          <w:rFonts w:ascii="Times New Roman" w:hAnsi="Times New Roman" w:cs="Times New Roman"/>
        </w:rPr>
      </w:pPr>
      <w:r>
        <w:t> </w:t>
      </w:r>
    </w:p>
    <w:p w:rsidR="00851FCE" w:rsidRDefault="00851FCE" w:rsidP="00851FCE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возможности выступления в качестве бенефициара филиала юридического лица, оснований для отказа в принятии банковской гарантии заказчиком, сообщает следующее.</w:t>
      </w:r>
    </w:p>
    <w:p w:rsidR="00851FCE" w:rsidRDefault="00851FCE" w:rsidP="00851FCE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851FCE" w:rsidRDefault="00851FCE" w:rsidP="00851FCE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851FCE" w:rsidRDefault="00851FCE" w:rsidP="00851FCE">
      <w:pPr>
        <w:jc w:val="both"/>
      </w:pPr>
      <w:r>
        <w:t>Вместе с тем полагаем в рамках своей компетенции необходимым отметить следующее.</w:t>
      </w:r>
    </w:p>
    <w:p w:rsidR="00851FCE" w:rsidRDefault="00851FCE" w:rsidP="00851FCE">
      <w:pPr>
        <w:jc w:val="both"/>
      </w:pPr>
      <w:r>
        <w:t>В соответствии с пунктом 7 части 1 статьи 3 Закона № 44-ФЗ заказчик - государственный или муниципальный заказчик либо в соответствии с частями 1 и 2.1 статьи 15 Закона № 44-ФЗ бюджетное учреждение, государственное, муниципальное унитарные предприятия, осуществляющие закупки.</w:t>
      </w:r>
    </w:p>
    <w:p w:rsidR="00851FCE" w:rsidRDefault="00851FCE" w:rsidP="00851FCE">
      <w:pPr>
        <w:jc w:val="both"/>
      </w:pPr>
      <w:r>
        <w:t>При этом согласно статье 55 Гражданского кодекса Российской Федерации представительства и филиалы не являются юридическими лицами.</w:t>
      </w:r>
    </w:p>
    <w:p w:rsidR="00851FCE" w:rsidRDefault="00851FCE" w:rsidP="00851FCE">
      <w:pPr>
        <w:jc w:val="both"/>
      </w:pPr>
      <w:r>
        <w:t>Таким образом, заказчиками являются юридические лица, указанные в пункте 7 части 1 статьи 3 Закона № 44-ФЗ, а не их представительства и филиалы.</w:t>
      </w:r>
    </w:p>
    <w:p w:rsidR="00851FCE" w:rsidRDefault="00851FCE" w:rsidP="00851FCE">
      <w:pPr>
        <w:jc w:val="both"/>
      </w:pPr>
      <w:r>
        <w:t>Согласно части 1 статьи 45 Закона № 44-ФЗ заказчики в качестве обеспечения заявок, исполнения контрактов, гарантийных обязательств принимают банковские гарантии, выданные банками, соответствующими требованиям, установленным Правительством Российской Федерации, и включенными в перечень, предусмотренный частью 1.2 указанной статьи.</w:t>
      </w:r>
    </w:p>
    <w:p w:rsidR="00851FCE" w:rsidRDefault="00851FCE" w:rsidP="00851FCE">
      <w:pPr>
        <w:jc w:val="both"/>
      </w:pPr>
      <w:r>
        <w:t>В соответствии с пунктом 1 части 2 статьи 45 Закона № 44-ФЗ банковская гарантия должна быть безотзывной и должна содержать сумму банковской гарантии, подлежащую уплате гарантом заказчику в установленных частью 15 статьи 44 Закона № 44-ФЗ случаях, или сумму банковской гарантии, подлежащую уплате гарантом заказчику в случае ненадлежащего исполнения обязательств принципалом в соответствии со статьей 96 Закона № 44-ФЗ.</w:t>
      </w:r>
    </w:p>
    <w:p w:rsidR="00851FCE" w:rsidRDefault="00851FCE" w:rsidP="00851FCE">
      <w:pPr>
        <w:jc w:val="both"/>
      </w:pPr>
      <w:r>
        <w:t xml:space="preserve">Исходя из системного толкования положений Закона № 44-ФЗ в банковской гарантии указывается наименование заказчика, являющегося бенефициаром, информация о котором включается в </w:t>
      </w:r>
      <w:r>
        <w:lastRenderedPageBreak/>
        <w:t>реестр банковских гарантий в соответствии с подпунктом "а" пункта 4 Правил ведения и размещения в единой информационной системе в сфере закупок реестра банковских гарантий, утвержденных постановлением Правительства Российской Федерации от 8 ноября 2013 г. № 1005. </w:t>
      </w:r>
    </w:p>
    <w:bookmarkEnd w:id="0"/>
    <w:p w:rsidR="00851FCE" w:rsidRDefault="00851FCE" w:rsidP="00851FCE">
      <w:pPr>
        <w:jc w:val="right"/>
      </w:pPr>
      <w:r>
        <w:t>Заместитель директора Департамента</w:t>
      </w:r>
    </w:p>
    <w:p w:rsidR="00851FCE" w:rsidRDefault="00851FCE" w:rsidP="00851FCE">
      <w:pPr>
        <w:jc w:val="right"/>
      </w:pPr>
      <w:r>
        <w:t>Д.А.ГОТОВЦЕВ</w:t>
      </w:r>
    </w:p>
    <w:p w:rsidR="00851FCE" w:rsidRDefault="00851FCE" w:rsidP="00851FCE">
      <w:r>
        <w:t>23.01.2020</w:t>
      </w:r>
    </w:p>
    <w:p w:rsidR="003024AE" w:rsidRDefault="003024AE"/>
    <w:sectPr w:rsidR="00302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CE"/>
    <w:rsid w:val="003024AE"/>
    <w:rsid w:val="0085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4076F-3DF1-4114-949D-0519F348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1FCE"/>
    <w:rPr>
      <w:color w:val="0000FF"/>
      <w:u w:val="single"/>
    </w:rPr>
  </w:style>
  <w:style w:type="paragraph" w:customStyle="1" w:styleId="search-resultstext">
    <w:name w:val="search-results__text"/>
    <w:basedOn w:val="a"/>
    <w:rsid w:val="0085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51FCE"/>
  </w:style>
  <w:style w:type="character" w:customStyle="1" w:styleId="b">
    <w:name w:val="b"/>
    <w:basedOn w:val="a0"/>
    <w:rsid w:val="00851FCE"/>
  </w:style>
  <w:style w:type="paragraph" w:customStyle="1" w:styleId="search-resultslink-inherit">
    <w:name w:val="search-results__link-inherit"/>
    <w:basedOn w:val="a"/>
    <w:rsid w:val="0085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2021-10-11T08:29:00Z</dcterms:created>
  <dcterms:modified xsi:type="dcterms:W3CDTF">2021-10-11T08:31:00Z</dcterms:modified>
</cp:coreProperties>
</file>