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99" w:rsidRPr="00446C99" w:rsidRDefault="00446C99" w:rsidP="00446C9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46C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ПРОМЫШЛЕННОСТИ И ТОРГОВЛИ РОССИЙСКОЙ ФЕДЕРАЦИИ</w:t>
      </w:r>
    </w:p>
    <w:p w:rsidR="00446C99" w:rsidRPr="00446C99" w:rsidRDefault="00446C99" w:rsidP="00446C9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46C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46C99" w:rsidRPr="00446C99" w:rsidRDefault="00446C99" w:rsidP="00446C9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dst100002"/>
      <w:bookmarkEnd w:id="0"/>
      <w:r w:rsidRPr="00446C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ПИСЬМО</w:t>
      </w:r>
    </w:p>
    <w:p w:rsidR="00446C99" w:rsidRPr="00446C99" w:rsidRDefault="00446C99" w:rsidP="00446C9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46C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 1 октября 2021 г.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Pr="00446C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ПГ-11-9743</w:t>
      </w:r>
    </w:p>
    <w:p w:rsidR="00446C99" w:rsidRPr="00446C99" w:rsidRDefault="00446C99" w:rsidP="00446C9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46C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46C99" w:rsidRPr="00446C99" w:rsidRDefault="00446C99" w:rsidP="00446C9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3"/>
      <w:bookmarkEnd w:id="1"/>
      <w:r w:rsidRPr="00446C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ПОРЯДКЕ</w:t>
      </w:r>
    </w:p>
    <w:p w:rsidR="00446C99" w:rsidRPr="00446C99" w:rsidRDefault="00446C99" w:rsidP="00446C9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46C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ПРИМЕНЕНИЯ ПОСТАНОВЛЕНИЯ ПРАВИТЕЛЬСТВА РОССИЙСКОЙ ФЕДЕРАЦИИ</w:t>
      </w:r>
    </w:p>
    <w:p w:rsidR="00446C99" w:rsidRPr="00446C99" w:rsidRDefault="00446C99" w:rsidP="00446C9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46C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 10.07.2019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Pr="00446C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878</w:t>
      </w:r>
    </w:p>
    <w:p w:rsidR="00446C99" w:rsidRPr="00446C99" w:rsidRDefault="00446C99" w:rsidP="00446C99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46C99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</w:t>
      </w:r>
    </w:p>
    <w:p w:rsidR="00446C99" w:rsidRPr="00446C99" w:rsidRDefault="00446C99" w:rsidP="00446C99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2" w:name="dst100004"/>
      <w:bookmarkEnd w:id="2"/>
      <w:r w:rsidRPr="00446C99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Департамент радиоэлектронной промышленности </w:t>
      </w:r>
      <w:proofErr w:type="spellStart"/>
      <w:r w:rsidRPr="00446C99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Минпромторга</w:t>
      </w:r>
      <w:proofErr w:type="spellEnd"/>
      <w:r w:rsidRPr="00446C99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России рассмотрел поступившие обращения по вопросам, связанным с выдачей разрешения на закупку происходящей из иностранного государства радиоэлектронной продукции, и сообщает.</w:t>
      </w:r>
    </w:p>
    <w:p w:rsidR="00446C99" w:rsidRPr="00446C99" w:rsidRDefault="00446C99" w:rsidP="00446C99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46C99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Согласно пункту 4 постановления Правительства Российской Федерации от 10.07.2019 № 878 (в редакции постановления Правительства Российской Федерации от 28.08.2021 № 1432)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16.09.2016 № 925 и признании утратившими силу некоторых актов Правительства Российской Федерации" (далее - постановление № 878) ограничение на допуск радиоэлектронной продукции, происходящей из иностранных государств, не устанавливается, если:</w:t>
      </w:r>
    </w:p>
    <w:p w:rsidR="00446C99" w:rsidRPr="00446C99" w:rsidRDefault="00446C99" w:rsidP="00446C99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46C99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в едином реестре российской радиоэлектронной продукции и евразийском реестре промышленных товаров отсутствует продукция, соответствующая тому же классу (функциональному назначению) радиоэлектронной продукции, планируемой к закупке;</w:t>
      </w:r>
    </w:p>
    <w:p w:rsidR="00446C99" w:rsidRPr="00446C99" w:rsidRDefault="00446C99" w:rsidP="00446C99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46C99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и (или) радиоэлектронная продукция, включенная в единый реестр российской радиоэлектронной продукции или евразийский реестр промышленных товаров, по своим функциональным, техническим и (или) эксплуатационным характеристикам не соответствует установленным заказчиком требованиям к планируемой к закупке радиоэлектронной продукции.</w:t>
      </w:r>
    </w:p>
    <w:p w:rsidR="00446C99" w:rsidRPr="00446C99" w:rsidRDefault="00446C99" w:rsidP="00446C99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46C99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При этом, в соответствии с пунктом 5 постановления № 878 подтверждением случая, установленного пунктом 4 настоящего постановления, является разрешение на закупку происходящего из иностранного государства промышленного товара, выданное в порядке, установленном Министерством промышленности и торговли Российской Федерации.</w:t>
      </w:r>
    </w:p>
    <w:p w:rsidR="00446C99" w:rsidRPr="00446C99" w:rsidRDefault="00446C99" w:rsidP="00446C99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46C99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В этой связи необходимо отметить, что данные нормы применяются только в том случае, если ограничения на допуск, предусмотренные пунктом 3 постановления № 878, не устанавливаются в документации о закупке.</w:t>
      </w:r>
    </w:p>
    <w:p w:rsidR="00446C99" w:rsidRPr="00446C99" w:rsidRDefault="00446C99" w:rsidP="00446C99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46C99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lastRenderedPageBreak/>
        <w:t>С учетом изложенного, полагаем целесообразным заказчикам осуществлять закупку радиоэлектронной продукции, включенной в 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с установлением в документации о закупке требований по национальному режиму в соответствии со статьей 14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нужд".</w:t>
      </w:r>
    </w:p>
    <w:p w:rsidR="00446C99" w:rsidRPr="00446C99" w:rsidRDefault="00446C99" w:rsidP="00446C99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46C99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В этом случае, по мнению Департамента радиоэлектронной промышленности, получение разрешения </w:t>
      </w:r>
      <w:proofErr w:type="spellStart"/>
      <w:r w:rsidRPr="00446C99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Минпромторга</w:t>
      </w:r>
      <w:proofErr w:type="spellEnd"/>
      <w:r w:rsidRPr="00446C99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России на закупку радиоэлектронной продукции, происходящей из иностранных государств, не требуется.</w:t>
      </w:r>
    </w:p>
    <w:p w:rsidR="00446C99" w:rsidRPr="00446C99" w:rsidRDefault="00446C99" w:rsidP="00446C99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46C99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Одновременно обращаем внимание, что в соответствии с пунктом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№ 1009, письма федеральных органов исполнительной власти не являются нормативными правовыми актами.</w:t>
      </w:r>
    </w:p>
    <w:p w:rsidR="00446C99" w:rsidRPr="00446C99" w:rsidRDefault="00446C99" w:rsidP="00446C99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46C99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Письма </w:t>
      </w:r>
      <w:proofErr w:type="spellStart"/>
      <w:r w:rsidRPr="00446C99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Минпромторга</w:t>
      </w:r>
      <w:proofErr w:type="spellEnd"/>
      <w:r w:rsidRPr="00446C99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России и его структурных подразделений,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  <w:bookmarkStart w:id="3" w:name="_GoBack"/>
      <w:bookmarkEnd w:id="3"/>
      <w:r w:rsidRPr="00446C99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</w:t>
      </w:r>
    </w:p>
    <w:p w:rsidR="00446C99" w:rsidRPr="00446C99" w:rsidRDefault="00446C99" w:rsidP="00446C99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4" w:name="dst100014"/>
      <w:bookmarkEnd w:id="4"/>
      <w:r w:rsidRPr="00446C99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Директор Департамента</w:t>
      </w:r>
    </w:p>
    <w:p w:rsidR="00446C99" w:rsidRPr="00446C99" w:rsidRDefault="00446C99" w:rsidP="00446C99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46C99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радиоэлектронной промышленности</w:t>
      </w:r>
    </w:p>
    <w:p w:rsidR="00446C99" w:rsidRPr="00446C99" w:rsidRDefault="00446C99" w:rsidP="00446C99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46C99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Ю.В.ПЛЯСУНОВ</w:t>
      </w:r>
    </w:p>
    <w:p w:rsidR="00910ACB" w:rsidRDefault="00910ACB"/>
    <w:sectPr w:rsidR="0091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99"/>
    <w:rsid w:val="00446C99"/>
    <w:rsid w:val="009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C12A1-85E0-4D3F-96ED-A1C9FA77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446C99"/>
  </w:style>
  <w:style w:type="character" w:styleId="a3">
    <w:name w:val="Hyperlink"/>
    <w:basedOn w:val="a0"/>
    <w:uiPriority w:val="99"/>
    <w:semiHidden/>
    <w:unhideWhenUsed/>
    <w:rsid w:val="00446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2021-10-14T12:33:00Z</dcterms:created>
  <dcterms:modified xsi:type="dcterms:W3CDTF">2021-10-14T12:38:00Z</dcterms:modified>
</cp:coreProperties>
</file>