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36" w:rsidRDefault="00795036" w:rsidP="007950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95036" w:rsidRDefault="00795036" w:rsidP="007950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95036" w:rsidRDefault="00795036" w:rsidP="007950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95036" w:rsidRDefault="00795036" w:rsidP="007950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февраля 2020 г. № 24-01-08/9759</w:t>
      </w:r>
    </w:p>
    <w:p w:rsidR="00795036" w:rsidRDefault="00795036" w:rsidP="00795036">
      <w:r>
        <w:t> </w:t>
      </w:r>
      <w:bookmarkStart w:id="0" w:name="_GoBack"/>
      <w:bookmarkEnd w:id="0"/>
    </w:p>
    <w:p w:rsidR="00795036" w:rsidRDefault="00795036" w:rsidP="00795036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16.01.2020, направленное посредством электронной почты, по вопросу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формирования идентификационного кода закупки при осуществлении закупки у единственного поставщика (подрядчика, исполнителя) на основании пунктов 4, 5, 23, 26, 33, 42, 44 части 1 статьи 93 Закона № 44-ФЗ, сообщает следующее.</w:t>
      </w:r>
    </w:p>
    <w:p w:rsidR="00795036" w:rsidRDefault="00795036" w:rsidP="00795036">
      <w:pPr>
        <w:jc w:val="both"/>
      </w:pPr>
      <w: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795036" w:rsidRDefault="00795036" w:rsidP="00795036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95036" w:rsidRDefault="00795036" w:rsidP="00795036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795036" w:rsidRDefault="00795036" w:rsidP="00795036">
      <w:pPr>
        <w:jc w:val="both"/>
      </w:pPr>
      <w:r>
        <w:t>Согласно части 1 статьи 23 Закона №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</w:t>
      </w:r>
    </w:p>
    <w:p w:rsidR="00795036" w:rsidRDefault="00795036" w:rsidP="00795036">
      <w:pPr>
        <w:jc w:val="both"/>
      </w:pPr>
      <w:r>
        <w:t>В соответствии с частью 3 статьи 23 Закона № 44-ФЗ установлен Порядок формирования идентификационного кода закупки, утвержденный приказом Минфина России от 10.04.2019 № 55н (далее - Порядок).</w:t>
      </w:r>
    </w:p>
    <w:p w:rsidR="00795036" w:rsidRDefault="00795036" w:rsidP="00795036">
      <w:pPr>
        <w:jc w:val="both"/>
      </w:pPr>
      <w:r>
        <w:t>Положениями пункта 3 Порядка установлено, что ИКЗ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в том числе, осуществляемых в соответствии с пунктами 4, 5, 23, 26, 33, 42, 44 части 1 статьи 93 Закона № 44-ФЗ.</w:t>
      </w:r>
    </w:p>
    <w:p w:rsidR="00795036" w:rsidRDefault="00795036" w:rsidP="00795036">
      <w:pPr>
        <w:jc w:val="both"/>
      </w:pPr>
      <w:r>
        <w:t xml:space="preserve"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 исполнителя), а в случае, если в соответствии с Законом № 44-ФЗ не предусмотрено размещение </w:t>
      </w:r>
      <w:r>
        <w:lastRenderedPageBreak/>
        <w:t>извещения (извещений) об осуществлении закупки или направление приглашения (приглашений) принять участие в определении поставщика (подрядчика исполнителя), - заключение контракта (контрактов) с единственным поставщиком (подрядчиком, исполнителем)).</w:t>
      </w:r>
    </w:p>
    <w:p w:rsidR="00795036" w:rsidRDefault="00795036" w:rsidP="00795036">
      <w:pPr>
        <w:jc w:val="both"/>
      </w:pPr>
      <w: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795036" w:rsidRDefault="00795036" w:rsidP="00795036">
      <w:pPr>
        <w:jc w:val="both"/>
      </w:pPr>
      <w:r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795036" w:rsidRDefault="00795036" w:rsidP="00795036">
      <w:pPr>
        <w:jc w:val="both"/>
      </w:pPr>
      <w: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795036" w:rsidRDefault="00795036" w:rsidP="00795036">
      <w:pPr>
        <w:jc w:val="both"/>
      </w:pPr>
      <w: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Положение), установлен исчерпывающий перечень закупок, информация о которых включается в план-график в форме отдельной закупки.</w:t>
      </w:r>
    </w:p>
    <w:p w:rsidR="00795036" w:rsidRDefault="00795036" w:rsidP="00795036">
      <w:pPr>
        <w:jc w:val="both"/>
      </w:pPr>
      <w:r>
        <w:t>Так, в соответствии с подпунктом "г" пункта 18 Положения № 1279 в план-график в форме отдельной закупки включается в том числе информация о закупках, которые планируется осуществлять в соответствии с пунктами 4, 5, 23, 26, 33, 42, 44 части 1 статьи 93 Закона № 44-ФЗ.</w:t>
      </w:r>
    </w:p>
    <w:p w:rsidR="00795036" w:rsidRDefault="00795036" w:rsidP="00795036">
      <w:pPr>
        <w:jc w:val="both"/>
      </w:pPr>
      <w: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пунктами 4, 5, 23, 26, 33, 42, 44 части 1 статьи 93 Закона №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795036" w:rsidRDefault="00795036" w:rsidP="00795036">
      <w:pPr>
        <w:jc w:val="both"/>
      </w:pPr>
      <w:r>
        <w:t>При заключении контракта с единственным поставщиком (подрядчиком, исполнителем) в соответствии с пунктами 4, 5, 23, 26, 33, 42, 44 части 1 статьи 93 Закона №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 </w:t>
      </w:r>
    </w:p>
    <w:p w:rsidR="00795036" w:rsidRDefault="00795036" w:rsidP="00795036">
      <w:pPr>
        <w:jc w:val="right"/>
      </w:pPr>
      <w:r>
        <w:t>Заместитель директора Департамента</w:t>
      </w:r>
    </w:p>
    <w:p w:rsidR="00795036" w:rsidRDefault="00795036" w:rsidP="00795036">
      <w:pPr>
        <w:jc w:val="right"/>
      </w:pPr>
      <w:r>
        <w:t>Д.А.ГОТОВЦЕВ</w:t>
      </w:r>
    </w:p>
    <w:p w:rsidR="00795036" w:rsidRDefault="00795036" w:rsidP="00795036">
      <w:r>
        <w:t>13.02.2020</w:t>
      </w:r>
    </w:p>
    <w:p w:rsidR="00A32845" w:rsidRDefault="00A32845"/>
    <w:sectPr w:rsidR="00A3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90B92"/>
    <w:multiLevelType w:val="multilevel"/>
    <w:tmpl w:val="3D56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36"/>
    <w:rsid w:val="00795036"/>
    <w:rsid w:val="00A3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51CCD-02E4-4087-8C7F-5ED2AE51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036"/>
    <w:rPr>
      <w:color w:val="0000FF"/>
      <w:u w:val="single"/>
    </w:rPr>
  </w:style>
  <w:style w:type="paragraph" w:customStyle="1" w:styleId="search-resultstext">
    <w:name w:val="search-results__text"/>
    <w:basedOn w:val="a"/>
    <w:rsid w:val="0079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95036"/>
  </w:style>
  <w:style w:type="character" w:customStyle="1" w:styleId="b">
    <w:name w:val="b"/>
    <w:basedOn w:val="a0"/>
    <w:rsid w:val="00795036"/>
  </w:style>
  <w:style w:type="paragraph" w:customStyle="1" w:styleId="search-resultslink-inherit">
    <w:name w:val="search-results__link-inherit"/>
    <w:basedOn w:val="a"/>
    <w:rsid w:val="0079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79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2021-10-18T10:07:00Z</dcterms:created>
  <dcterms:modified xsi:type="dcterms:W3CDTF">2021-10-18T10:10:00Z</dcterms:modified>
</cp:coreProperties>
</file>