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5E" w:rsidRDefault="00DE3A5E" w:rsidP="00DE3A5E"/>
    <w:p w:rsidR="00DE3A5E" w:rsidRDefault="00DE3A5E" w:rsidP="00DE3A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E3A5E" w:rsidRDefault="00DE3A5E" w:rsidP="00DE3A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E3A5E" w:rsidRDefault="00DE3A5E" w:rsidP="00DE3A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E3A5E" w:rsidRDefault="00DE3A5E" w:rsidP="00DE3A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июля 2020 г. № 24-03-07/57535</w:t>
      </w:r>
    </w:p>
    <w:p w:rsidR="00DE3A5E" w:rsidRDefault="00DE3A5E" w:rsidP="00DE3A5E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DE3A5E" w:rsidRDefault="00DE3A5E" w:rsidP="00DE3A5E">
      <w:pPr>
        <w:jc w:val="both"/>
      </w:pPr>
      <w:r>
        <w:t xml:space="preserve">Минфин России рассмотрел обращение </w:t>
      </w:r>
      <w:proofErr w:type="spellStart"/>
      <w:r>
        <w:t>Госкорпорации</w:t>
      </w:r>
      <w:proofErr w:type="spellEnd"/>
      <w:r>
        <w:t xml:space="preserve">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условий контракта о предоставлении обеспечения исполнения контракта и в рамках своей компетенции сообщает следующее.</w:t>
      </w:r>
    </w:p>
    <w:p w:rsidR="00DE3A5E" w:rsidRDefault="00DE3A5E" w:rsidP="00DE3A5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E3A5E" w:rsidRDefault="00DE3A5E" w:rsidP="00DE3A5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E3A5E" w:rsidRDefault="00DE3A5E" w:rsidP="00DE3A5E">
      <w:pPr>
        <w:jc w:val="both"/>
      </w:pPr>
      <w:r>
        <w:t>Вместе с тем считаем необходимым отметить следующее.</w:t>
      </w:r>
    </w:p>
    <w:p w:rsidR="00DE3A5E" w:rsidRDefault="00DE3A5E" w:rsidP="00DE3A5E">
      <w:pPr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В случае, предусмотренном частью 24 статьи 22 Закона №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DE3A5E" w:rsidRDefault="00DE3A5E" w:rsidP="00DE3A5E">
      <w:pPr>
        <w:jc w:val="both"/>
      </w:pPr>
      <w: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 (часть 4 статьи 96 Закона № 44-ФЗ).</w:t>
      </w:r>
    </w:p>
    <w:p w:rsidR="00DE3A5E" w:rsidRDefault="00DE3A5E" w:rsidP="00DE3A5E">
      <w:pPr>
        <w:jc w:val="both"/>
      </w:pPr>
      <w:r>
        <w:t>Вместе с тем частью 3 статьи 96 Закона № 44-ФЗ предусмотрено, что исполнение контракта может обеспечиваться предоставлением банковской гарантии или внесением денежных средств на указанный заказчиком счет. Способ обеспечения исполнения контракта,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 до момента подписания контракта.</w:t>
      </w:r>
    </w:p>
    <w:p w:rsidR="00DE3A5E" w:rsidRDefault="00DE3A5E" w:rsidP="00DE3A5E">
      <w:pPr>
        <w:jc w:val="both"/>
      </w:pPr>
      <w:r>
        <w:t>При этом Законом № 44-ФЗ не установлена необходимость указания в проекте контракта способа обеспечения исполнения контракта.</w:t>
      </w:r>
    </w:p>
    <w:p w:rsidR="00DE3A5E" w:rsidRDefault="00DE3A5E" w:rsidP="00DE3A5E">
      <w:pPr>
        <w:jc w:val="both"/>
      </w:pPr>
      <w:r>
        <w:lastRenderedPageBreak/>
        <w:t xml:space="preserve">С 1 июля 2020 г. вступили в силу отдельные положения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124-ФЗ), в том числе предусматривающие изменения в статью 96 Закона № 44-ФЗ.</w:t>
      </w:r>
    </w:p>
    <w:p w:rsidR="00DE3A5E" w:rsidRDefault="00DE3A5E" w:rsidP="00DE3A5E">
      <w:pPr>
        <w:jc w:val="both"/>
      </w:pPr>
      <w:r>
        <w:t>Так, согласно части 6.1 статьи 96 Закона № 44-ФЗ (в редакции Закона № 124-ФЗ),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поставщика (подрядчика, исполнителя) в соответствии с пунктом 1 части 1 статьи 30 Закона № 44-ФЗ).</w:t>
      </w:r>
    </w:p>
    <w:p w:rsidR="00DE3A5E" w:rsidRDefault="00DE3A5E" w:rsidP="00DE3A5E">
      <w:pPr>
        <w:jc w:val="both"/>
      </w:pPr>
      <w:r>
        <w:t>Примечание.</w:t>
      </w:r>
    </w:p>
    <w:p w:rsidR="00DE3A5E" w:rsidRDefault="00DE3A5E" w:rsidP="00DE3A5E">
      <w:pPr>
        <w:jc w:val="both"/>
      </w:pPr>
      <w:r>
        <w:t>В тексте документа, видимо, допущена опечатка: имеется в виду часть 4 статьи 5 Федерального закона от 24.04.2020 № 124-ФЗ, а не часть 3.</w:t>
      </w:r>
    </w:p>
    <w:p w:rsidR="00DE3A5E" w:rsidRDefault="00DE3A5E" w:rsidP="00DE3A5E">
      <w:pPr>
        <w:jc w:val="both"/>
      </w:pPr>
      <w:r>
        <w:t>При этом в соответствии с частью 3 статьи 5 Закона № 124-ФЗ положения, в том числе части 6.1 статьи 96 Закона № 44-ФЗ (в редакции Закона № 124-ФЗ), по соглашению сторон контракта могут распространяться на отношения, связанные с исполнением контракта, заключенного до дня вступления в силу Закона № 124-ФЗ, либо контракта, заключенного по результатам определения поставщика (подрядчика, исполнителя),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дня вступления в силу Закона № 124-ФЗ.</w:t>
      </w:r>
    </w:p>
    <w:p w:rsidR="00DE3A5E" w:rsidRDefault="00DE3A5E" w:rsidP="00DE3A5E">
      <w:pPr>
        <w:jc w:val="both"/>
      </w:pPr>
      <w:r>
        <w:t>Таким образом, часть 6.1 статьи 96 Закона № 44-ФЗ является нормой прямого действия и подлежит применению независимо от установленных условий контракта.</w:t>
      </w:r>
    </w:p>
    <w:p w:rsidR="00DE3A5E" w:rsidRDefault="00DE3A5E" w:rsidP="00DE3A5E">
      <w:pPr>
        <w:jc w:val="both"/>
      </w:pPr>
      <w:r>
        <w:t>Учитывая изложенное, в указанном в обращении случае если в соответствии с законодательством Российской Федерации расчеты по контракту, заключенному до 1 июля 2020 г., подлежат казначейскому сопровождению, то на указанный контракт в том числе распространяются положения части 6.1 статьи 96 Закона № 44-ФЗ (в редакции Закона № 124-ФЗ). </w:t>
      </w:r>
    </w:p>
    <w:bookmarkEnd w:id="0"/>
    <w:p w:rsidR="00DE3A5E" w:rsidRDefault="00DE3A5E" w:rsidP="00DE3A5E">
      <w:pPr>
        <w:jc w:val="right"/>
      </w:pPr>
      <w:r>
        <w:t>А.М.ЛАВРОВ</w:t>
      </w:r>
    </w:p>
    <w:p w:rsidR="00DE3A5E" w:rsidRDefault="00DE3A5E" w:rsidP="00DE3A5E">
      <w:r>
        <w:t>03.07.2020</w:t>
      </w:r>
    </w:p>
    <w:p w:rsidR="00DE3A5E" w:rsidRDefault="00DE3A5E" w:rsidP="00DE3A5E">
      <w:r>
        <w:t> </w:t>
      </w:r>
    </w:p>
    <w:p w:rsidR="00DE3A5E" w:rsidRDefault="00DE3A5E" w:rsidP="00DE3A5E">
      <w:r>
        <w:t> </w:t>
      </w:r>
    </w:p>
    <w:p w:rsidR="00915D6D" w:rsidRDefault="00915D6D"/>
    <w:sectPr w:rsidR="0091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E"/>
    <w:rsid w:val="00915D6D"/>
    <w:rsid w:val="00D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A55F-42EF-4C88-93D0-8EF6A206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A5E"/>
    <w:rPr>
      <w:color w:val="0000FF"/>
      <w:u w:val="single"/>
    </w:rPr>
  </w:style>
  <w:style w:type="character" w:customStyle="1" w:styleId="blk">
    <w:name w:val="blk"/>
    <w:basedOn w:val="a0"/>
    <w:rsid w:val="00DE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2021-10-22T11:09:00Z</dcterms:created>
  <dcterms:modified xsi:type="dcterms:W3CDTF">2021-10-22T11:12:00Z</dcterms:modified>
</cp:coreProperties>
</file>