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2B09" w:rsidRDefault="00D52B09" w:rsidP="00D52B09">
      <w:pPr>
        <w:jc w:val="center"/>
        <w:rPr>
          <w:rFonts w:ascii="Arial" w:hAnsi="Arial" w:cs="Arial"/>
          <w:b/>
          <w:bCs/>
        </w:rPr>
      </w:pPr>
      <w:r>
        <w:rPr>
          <w:rFonts w:ascii="Arial" w:hAnsi="Arial" w:cs="Arial"/>
          <w:b/>
          <w:bCs/>
        </w:rPr>
        <w:t>МИНИСТЕРСТВО ФИНАНСОВ РОССИЙСКОЙ ФЕДЕРАЦИИ</w:t>
      </w:r>
    </w:p>
    <w:p w:rsidR="00D52B09" w:rsidRDefault="00D52B09" w:rsidP="00D52B09">
      <w:pPr>
        <w:jc w:val="center"/>
        <w:rPr>
          <w:rFonts w:ascii="Arial" w:hAnsi="Arial" w:cs="Arial"/>
          <w:b/>
          <w:bCs/>
        </w:rPr>
      </w:pPr>
      <w:r>
        <w:rPr>
          <w:rFonts w:ascii="Arial" w:hAnsi="Arial" w:cs="Arial"/>
          <w:b/>
          <w:bCs/>
        </w:rPr>
        <w:t> </w:t>
      </w:r>
    </w:p>
    <w:p w:rsidR="00D52B09" w:rsidRDefault="00D52B09" w:rsidP="00D52B09">
      <w:pPr>
        <w:jc w:val="center"/>
        <w:rPr>
          <w:rFonts w:ascii="Arial" w:hAnsi="Arial" w:cs="Arial"/>
          <w:b/>
          <w:bCs/>
        </w:rPr>
      </w:pPr>
      <w:r>
        <w:rPr>
          <w:rFonts w:ascii="Arial" w:hAnsi="Arial" w:cs="Arial"/>
          <w:b/>
          <w:bCs/>
        </w:rPr>
        <w:t>ПИСЬМО</w:t>
      </w:r>
    </w:p>
    <w:p w:rsidR="00D52B09" w:rsidRDefault="00D52B09" w:rsidP="00D52B09">
      <w:pPr>
        <w:jc w:val="center"/>
        <w:rPr>
          <w:rFonts w:ascii="Arial" w:hAnsi="Arial" w:cs="Arial"/>
          <w:b/>
          <w:bCs/>
        </w:rPr>
      </w:pPr>
      <w:r>
        <w:rPr>
          <w:rFonts w:ascii="Arial" w:hAnsi="Arial" w:cs="Arial"/>
          <w:b/>
          <w:bCs/>
        </w:rPr>
        <w:t>от 23 июня 2020 г. № 24-01-07/54064</w:t>
      </w:r>
    </w:p>
    <w:p w:rsidR="00D52B09" w:rsidRDefault="00D52B09" w:rsidP="00D52B09">
      <w:pPr>
        <w:rPr>
          <w:rFonts w:ascii="Times New Roman" w:hAnsi="Times New Roman" w:cs="Times New Roman"/>
        </w:rPr>
      </w:pPr>
      <w:r>
        <w:t> </w:t>
      </w:r>
    </w:p>
    <w:p w:rsidR="00D52B09" w:rsidRDefault="00D52B09" w:rsidP="00D52B09">
      <w:pPr>
        <w:ind w:firstLine="540"/>
        <w:jc w:val="both"/>
      </w:pPr>
      <w:r>
        <w:t>Департамент бюджетной политики в сфере контрактной системы Минфина России (далее - Департамент), рассмотрев обращение по вопросу о применении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при предоставлении юридическим лицам субсидий, сообщает следующее.</w:t>
      </w:r>
    </w:p>
    <w:p w:rsidR="00D52B09" w:rsidRDefault="00D52B09" w:rsidP="00D52B09">
      <w:pPr>
        <w:ind w:firstLine="540"/>
        <w:jc w:val="both"/>
      </w:pPr>
      <w:r>
        <w:t>В соответствии с Положением о Министерстве финансов Российской Федерации, утвержденным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rsidR="00D52B09" w:rsidRDefault="00D52B09" w:rsidP="00D52B09">
      <w:pPr>
        <w:ind w:firstLine="540"/>
        <w:jc w:val="both"/>
      </w:pPr>
      <w:r>
        <w:t>Согласно пункту 11.8 Регламента Министерства финансов Российской Федерации, утвержденного приказом Министерства финансов Российской Федерации от 14.09.2018 № 194н, Министерством не осуществляется разъяснение законодательства Российской Федерации, практики его применения, а также толкование норм, терминов и понятий по обращениям,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rsidR="00D52B09" w:rsidRDefault="00D52B09" w:rsidP="00D52B09">
      <w:pPr>
        <w:ind w:firstLine="540"/>
        <w:jc w:val="both"/>
      </w:pPr>
      <w: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rsidR="00D52B09" w:rsidRDefault="00D52B09" w:rsidP="00D52B09">
      <w:pPr>
        <w:ind w:firstLine="540"/>
        <w:jc w:val="both"/>
      </w:pPr>
      <w:r>
        <w:t>Вместе с тем в рамках установленной компетенции Департамент полагает возможным отметить, что заказчиком в соответствии с Законом № 44-ФЗ, помимо государственного и муниципального заказчиков, может быть бюджетное учреждение, государственное, муниципальное унитарные предприятия, осуществляющие закупки в соответствии с частями 1 и 2.1 статьи 15 указанного Федерального закона.</w:t>
      </w:r>
    </w:p>
    <w:p w:rsidR="00D52B09" w:rsidRDefault="00D52B09" w:rsidP="00D52B09">
      <w:pPr>
        <w:ind w:firstLine="540"/>
        <w:jc w:val="both"/>
      </w:pPr>
      <w:r>
        <w:t>Иные юридические лица руководствуются Законом № 44-ФЗ исключительно в случаях и пределах, предусмотренных положениями статьи 15 Закона № 44-ФЗ.</w:t>
      </w:r>
    </w:p>
    <w:p w:rsidR="00D52B09" w:rsidRDefault="00D52B09" w:rsidP="00D52B09">
      <w:pPr>
        <w:ind w:firstLine="540"/>
        <w:jc w:val="both"/>
      </w:pPr>
      <w:r>
        <w:t>Так, согласно части 4.1 статьи 15 Закона № 44-ФЗ установлено, что при предоставлении в соответствии с бюджетным законодательством Российской Федерации юридическим лицам субсидий, предусмотренных пунктом 8 статьи 78 и подпунктом 3 пункта 1 статьи 78.3 Бюджетного кодекса Российской Федерации (далее - БК РФ), на юридические лица, которым предоставлены указанные субсидии, при осуществлении ими закупок за счет указанных субсидий распространяются положения Закона № 44-ФЗ, регулирующие отношения, указанные в пунктах 2 и 3 части 1 статьи 1 Закона № 44-ФЗ. При этом в отношении таких юридических лиц при осуществлении ими этих закупок применяются положения Закона № 44-ФЗ, регулирующие мониторинг закупок, аудит в сфере закупок, а также контроль в сфере закупок, предусмотренный частью 3 статьи 99 Закона № 44-ФЗ.</w:t>
      </w:r>
    </w:p>
    <w:p w:rsidR="00D52B09" w:rsidRDefault="00D52B09" w:rsidP="00D52B09">
      <w:pPr>
        <w:ind w:firstLine="540"/>
        <w:jc w:val="both"/>
      </w:pPr>
      <w:r>
        <w:lastRenderedPageBreak/>
        <w:t>Пунктом 8 статьи 78 БК РФ предусмотрено, что в законе (решении) о бюджете могут предусматриваться бюджетные ассигнования на предоставление из федерального бюджета, бюджета субъекта Российской Федерации, местного бюджета субсидий юридическим лицам, 100 процентов акций (долей) которых принадлежит соответственно Российской Федерации, субъекту Российской Федерации, муниципальному образованию, на осуществление капитальных вложений в объекты капитального строительства, находящиеся в собственности указанных юридических лиц (в случаях, установленных федеральными законами, на возмещение затрат в связи с ранее осуществленными указанными юридическими лицами капитальными вложениями в объекты капитального строительства, находящиеся в собственности указанных юридических лиц или в государственной (муниципальной) собственности), и (или) на приобретение ими объектов недвижимого имущества с последующим увеличением уставных капиталов таких юридических лиц в соответствии с законодательством Российской Федерации.</w:t>
      </w:r>
    </w:p>
    <w:p w:rsidR="00D52B09" w:rsidRDefault="00D52B09" w:rsidP="00D52B09">
      <w:pPr>
        <w:ind w:firstLine="540"/>
        <w:jc w:val="both"/>
      </w:pPr>
      <w:r>
        <w:t>Таким образом, при предоставлении юридическим лицам субсидий, предусмотренных пунктом 8 статьи 78 БК РФ, такие юридические лица осуществляют закупки за счет указанных субсидий в соответствии с Законом № 44-ФЗ в части определения поставщиков (подрядчиков, исполнителей) и заключения предусмотренных указанным Федеральным законом контрактов.</w:t>
      </w:r>
      <w:bookmarkStart w:id="0" w:name="_GoBack"/>
      <w:bookmarkEnd w:id="0"/>
    </w:p>
    <w:p w:rsidR="00D52B09" w:rsidRDefault="00D52B09" w:rsidP="00D52B09">
      <w:r>
        <w:t> </w:t>
      </w:r>
    </w:p>
    <w:p w:rsidR="00D52B09" w:rsidRDefault="00D52B09" w:rsidP="00D52B09">
      <w:pPr>
        <w:jc w:val="right"/>
      </w:pPr>
      <w:r>
        <w:t>Заместитель директора Департамента</w:t>
      </w:r>
    </w:p>
    <w:p w:rsidR="00D52B09" w:rsidRDefault="00D52B09" w:rsidP="00D52B09">
      <w:pPr>
        <w:jc w:val="right"/>
      </w:pPr>
      <w:r>
        <w:t>Д.А.ГОТОВЦЕВ</w:t>
      </w:r>
    </w:p>
    <w:p w:rsidR="00D52B09" w:rsidRDefault="00D52B09" w:rsidP="00D52B09">
      <w:r>
        <w:t>23.06.2020</w:t>
      </w:r>
    </w:p>
    <w:p w:rsidR="003670C4" w:rsidRDefault="003670C4"/>
    <w:sectPr w:rsidR="003670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B09"/>
    <w:rsid w:val="003670C4"/>
    <w:rsid w:val="00D52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698B9A-AF6B-499A-924D-49BCC514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B0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52B09"/>
    <w:rPr>
      <w:color w:val="0000FF"/>
      <w:u w:val="single"/>
    </w:rPr>
  </w:style>
  <w:style w:type="character" w:customStyle="1" w:styleId="blk">
    <w:name w:val="blk"/>
    <w:basedOn w:val="a0"/>
    <w:rsid w:val="00D52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659</Words>
  <Characters>3760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2021-10-25T06:03:00Z</dcterms:created>
  <dcterms:modified xsi:type="dcterms:W3CDTF">2021-10-25T06:05:00Z</dcterms:modified>
</cp:coreProperties>
</file>