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E1" w:rsidRDefault="00D374E1" w:rsidP="00D374E1"/>
    <w:p w:rsidR="00D374E1" w:rsidRDefault="00D374E1" w:rsidP="00D374E1">
      <w:pPr>
        <w:jc w:val="center"/>
        <w:rPr>
          <w:rFonts w:ascii="Arial" w:hAnsi="Arial" w:cs="Arial"/>
          <w:b/>
          <w:bCs/>
        </w:rPr>
      </w:pPr>
      <w:r>
        <w:rPr>
          <w:rFonts w:ascii="Arial" w:hAnsi="Arial" w:cs="Arial"/>
          <w:b/>
          <w:bCs/>
        </w:rPr>
        <w:t>МИНИСТЕРСТВО ФИНАНСОВ РОССИЙСКОЙ ФЕДЕРАЦИИ</w:t>
      </w:r>
    </w:p>
    <w:p w:rsidR="00D374E1" w:rsidRDefault="00D374E1" w:rsidP="00D374E1">
      <w:pPr>
        <w:jc w:val="center"/>
        <w:rPr>
          <w:rFonts w:ascii="Arial" w:hAnsi="Arial" w:cs="Arial"/>
          <w:b/>
          <w:bCs/>
        </w:rPr>
      </w:pPr>
      <w:r>
        <w:rPr>
          <w:rFonts w:ascii="Arial" w:hAnsi="Arial" w:cs="Arial"/>
          <w:b/>
          <w:bCs/>
        </w:rPr>
        <w:t> </w:t>
      </w:r>
    </w:p>
    <w:p w:rsidR="00D374E1" w:rsidRDefault="00D374E1" w:rsidP="00D374E1">
      <w:pPr>
        <w:jc w:val="center"/>
        <w:rPr>
          <w:rFonts w:ascii="Arial" w:hAnsi="Arial" w:cs="Arial"/>
          <w:b/>
          <w:bCs/>
        </w:rPr>
      </w:pPr>
      <w:r>
        <w:rPr>
          <w:rFonts w:ascii="Arial" w:hAnsi="Arial" w:cs="Arial"/>
          <w:b/>
          <w:bCs/>
        </w:rPr>
        <w:t>ПИСЬМО</w:t>
      </w:r>
    </w:p>
    <w:p w:rsidR="00D374E1" w:rsidRDefault="00D374E1" w:rsidP="00D374E1">
      <w:pPr>
        <w:jc w:val="center"/>
        <w:rPr>
          <w:rFonts w:ascii="Arial" w:hAnsi="Arial" w:cs="Arial"/>
          <w:b/>
          <w:bCs/>
        </w:rPr>
      </w:pPr>
      <w:r>
        <w:rPr>
          <w:rFonts w:ascii="Arial" w:hAnsi="Arial" w:cs="Arial"/>
          <w:b/>
          <w:bCs/>
        </w:rPr>
        <w:t>от 2 июня 2020 г. № 24-03-08/47183</w:t>
      </w:r>
    </w:p>
    <w:p w:rsidR="00D374E1" w:rsidRDefault="00D374E1" w:rsidP="00D374E1">
      <w:pPr>
        <w:rPr>
          <w:rFonts w:ascii="Times New Roman" w:hAnsi="Times New Roman" w:cs="Times New Roman"/>
        </w:rPr>
      </w:pPr>
      <w:r>
        <w:t> </w:t>
      </w:r>
    </w:p>
    <w:p w:rsidR="00D374E1" w:rsidRDefault="00D374E1" w:rsidP="00D374E1">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исполнения сторонами заключенного контракта, в рамках компетенции сообщает следующее.</w:t>
      </w:r>
    </w:p>
    <w:p w:rsidR="00D374E1" w:rsidRDefault="00D374E1" w:rsidP="00D374E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D374E1" w:rsidRDefault="00D374E1" w:rsidP="00D374E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374E1" w:rsidRDefault="00D374E1" w:rsidP="00D374E1">
      <w:pPr>
        <w:jc w:val="both"/>
      </w:pPr>
      <w:r>
        <w:t>Вместе с тем Департамент считает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D374E1" w:rsidRDefault="00D374E1" w:rsidP="00D374E1">
      <w:pPr>
        <w:jc w:val="both"/>
      </w:pPr>
      <w:r>
        <w:t>Частью 13 статьи 34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D374E1" w:rsidRDefault="00D374E1" w:rsidP="00D374E1">
      <w:pPr>
        <w:jc w:val="both"/>
      </w:pPr>
      <w:r>
        <w:t>Таким образом, Законом № 44-ФЗ установлено, что исполнение контракта должно происходить в соответствии с условиями, установленными контрактом.</w:t>
      </w:r>
    </w:p>
    <w:p w:rsidR="00D374E1" w:rsidRDefault="00D374E1" w:rsidP="00D374E1">
      <w:pPr>
        <w:jc w:val="both"/>
      </w:pPr>
      <w:r>
        <w:lastRenderedPageBreak/>
        <w:t>Кроме того, согласно части 4 статьи 34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374E1" w:rsidRDefault="00D374E1" w:rsidP="00D374E1">
      <w:pPr>
        <w:jc w:val="both"/>
      </w:pPr>
      <w:r>
        <w:t>Так, в соответствии с частью 6 статьи 34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374E1" w:rsidRDefault="00D374E1" w:rsidP="00D374E1">
      <w:pPr>
        <w:jc w:val="both"/>
      </w:pPr>
      <w:r>
        <w:t>Частью 7 статьи 34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374E1" w:rsidRDefault="00D374E1" w:rsidP="00D374E1">
      <w:pPr>
        <w:jc w:val="both"/>
      </w:pPr>
      <w:r>
        <w:t>Согласно части 8 статьи 34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374E1" w:rsidRDefault="00D374E1" w:rsidP="00D374E1">
      <w:pPr>
        <w:jc w:val="both"/>
      </w:pPr>
      <w:r>
        <w:t>Учитывая изложенное, исходя из системного толкования положений Закона № 44-ФЗ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 предусмотренного государственным контрактом.</w:t>
      </w:r>
    </w:p>
    <w:p w:rsidR="00D374E1" w:rsidRDefault="00D374E1" w:rsidP="00D374E1">
      <w:pPr>
        <w:jc w:val="both"/>
      </w:pPr>
      <w:r>
        <w:t>Вместе с тем частью 8 статьи 95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74E1" w:rsidRDefault="00D374E1" w:rsidP="00D374E1">
      <w:pPr>
        <w:jc w:val="both"/>
      </w:pPr>
      <w:r>
        <w:t>Согласно части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374E1" w:rsidRDefault="00D374E1" w:rsidP="00D374E1">
      <w:pPr>
        <w:jc w:val="both"/>
      </w:pPr>
      <w:r>
        <w:t>Порядок направления такого решения установлен частью 12 статьи 95 Закона № 44-ФЗ.</w:t>
      </w:r>
    </w:p>
    <w:p w:rsidR="00D374E1" w:rsidRDefault="00D374E1" w:rsidP="00D374E1">
      <w:pPr>
        <w:jc w:val="both"/>
      </w:pPr>
      <w:r>
        <w:t>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 44-ФЗ.</w:t>
      </w:r>
    </w:p>
    <w:p w:rsidR="00D374E1" w:rsidRDefault="00D374E1" w:rsidP="00D374E1">
      <w:pPr>
        <w:jc w:val="both"/>
      </w:pPr>
      <w:r>
        <w:lastRenderedPageBreak/>
        <w:t>Кроме того, в соответствии с пунктом 1 части 15 статьи 95 Закона №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374E1" w:rsidRDefault="00D374E1" w:rsidP="00D374E1">
      <w:pPr>
        <w:jc w:val="both"/>
      </w:pPr>
      <w:r>
        <w:t>В соответствии с частью 2 статьи 104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D374E1" w:rsidRDefault="00D374E1" w:rsidP="00D374E1">
      <w:pPr>
        <w:jc w:val="both"/>
      </w:pPr>
      <w:r>
        <w:t>Согласно части 6 статьи 104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частью 3 указанной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D374E1" w:rsidRDefault="00D374E1" w:rsidP="00D374E1">
      <w:pPr>
        <w:jc w:val="both"/>
      </w:pPr>
      <w:r>
        <w:t>Дополнительно Департамент обращает внимание, что вопрос о включении или невключении сведений о поставщике (подрядчике, исполнителе)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D374E1" w:rsidRDefault="00D374E1" w:rsidP="00D374E1">
      <w:pPr>
        <w:jc w:val="both"/>
      </w:pPr>
      <w:r>
        <w:t>Кроме того, положения Закона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w:t>
      </w:r>
    </w:p>
    <w:p w:rsidR="00D374E1" w:rsidRDefault="00D374E1" w:rsidP="00D374E1">
      <w:pPr>
        <w:jc w:val="both"/>
      </w:pPr>
      <w:r>
        <w:t>В соответствии с Федеральным законом от 17 января 1992 г. № 2202-1 "О прокуратуре Российской Федерации" Генеральная прокуратура Российской Федерации в целях обеспечения верховенства закона, единства и укрепления законности, а также охраняемых законом интересов общества и государства осуществляет надзор за исполнением законодательства Российской Федерации.</w:t>
      </w:r>
    </w:p>
    <w:p w:rsidR="00D374E1" w:rsidRDefault="00D374E1" w:rsidP="00D374E1">
      <w:pPr>
        <w:jc w:val="both"/>
      </w:pPr>
      <w:r>
        <w:t>Следует отметить, что вопросы, связанные с применением Федерального закона от 26 июля 2006 г. № 135-ФЗ "О защите конкуренции" (далее - Закон № 135-ФЗ), относятся к компетенции Федеральной антимонопольной службы (ФАС России), которая в соответствии с пунктами 1 и 6.3 Положения о ФАС России, утвержденного постановлением Правительства Российской Федерации от 30 июня 2004 г. № 331, уполномочена давать разъяснения, связанные с применением антимонопольного законодательства, в том числе Закона № 135-ФЗ.</w:t>
      </w:r>
    </w:p>
    <w:p w:rsidR="00D374E1" w:rsidRDefault="00D374E1" w:rsidP="00D374E1">
      <w:pPr>
        <w:jc w:val="both"/>
      </w:pPr>
      <w:r>
        <w:t>Таким образом, в части нарушения законодательства Российской Федерации заявитель вправе обратиться в Генеральную прокуратуру Российской Федерации, ФАС России. </w:t>
      </w:r>
    </w:p>
    <w:p w:rsidR="00D374E1" w:rsidRDefault="00D374E1" w:rsidP="00D374E1">
      <w:pPr>
        <w:jc w:val="right"/>
      </w:pPr>
      <w:r>
        <w:t>Заместитель директора Департамента</w:t>
      </w:r>
    </w:p>
    <w:p w:rsidR="00D374E1" w:rsidRDefault="00D374E1" w:rsidP="00D374E1">
      <w:pPr>
        <w:jc w:val="right"/>
      </w:pPr>
      <w:r>
        <w:t>Д.А.ГОТОВЦЕВ</w:t>
      </w:r>
    </w:p>
    <w:p w:rsidR="00D374E1" w:rsidRDefault="00D374E1" w:rsidP="00D374E1">
      <w:r>
        <w:t>02.06.2020</w:t>
      </w:r>
      <w:bookmarkStart w:id="0" w:name="_GoBack"/>
      <w:bookmarkEnd w:id="0"/>
    </w:p>
    <w:p w:rsidR="007B10DD" w:rsidRDefault="00D374E1" w:rsidP="00D374E1">
      <w:r>
        <w:rPr>
          <w:rFonts w:ascii="PT Sans" w:hAnsi="PT Sans"/>
          <w:color w:val="000000"/>
        </w:rPr>
        <w:br/>
      </w:r>
    </w:p>
    <w:sectPr w:rsidR="007B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E1"/>
    <w:rsid w:val="004A1C9D"/>
    <w:rsid w:val="007B10DD"/>
    <w:rsid w:val="00B84339"/>
    <w:rsid w:val="00D3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288ED-A6E4-47FF-8DE5-7D90EF13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4E1"/>
    <w:rPr>
      <w:color w:val="0000FF"/>
      <w:u w:val="single"/>
    </w:rPr>
  </w:style>
  <w:style w:type="character" w:customStyle="1" w:styleId="blk">
    <w:name w:val="blk"/>
    <w:basedOn w:val="a0"/>
    <w:rsid w:val="00D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2021-10-27T09:02:00Z</dcterms:created>
  <dcterms:modified xsi:type="dcterms:W3CDTF">2021-10-27T09:05:00Z</dcterms:modified>
</cp:coreProperties>
</file>