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7A" w:rsidRDefault="004B787A" w:rsidP="004B78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B787A" w:rsidRDefault="004B787A" w:rsidP="004B78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B787A" w:rsidRDefault="004B787A" w:rsidP="004B78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4B787A" w:rsidRDefault="004B787A" w:rsidP="004B78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июля 2020 г. № 24-03-08/58758, от 7 июля 2020 г. № 24-03-08/58821</w:t>
      </w:r>
    </w:p>
    <w:p w:rsidR="004B787A" w:rsidRDefault="004B787A" w:rsidP="004B787A">
      <w:pPr>
        <w:rPr>
          <w:rFonts w:ascii="Times New Roman" w:hAnsi="Times New Roman" w:cs="Times New Roman"/>
        </w:rPr>
      </w:pPr>
      <w:r>
        <w:t> </w:t>
      </w:r>
    </w:p>
    <w:p w:rsidR="004B787A" w:rsidRDefault="004B787A" w:rsidP="004B787A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части 65 статьи 112 Закона № 44-ФЗ и в рамках компетенции сообщает следующее.</w:t>
      </w:r>
    </w:p>
    <w:p w:rsidR="004B787A" w:rsidRDefault="004B787A" w:rsidP="004B787A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4B787A" w:rsidRDefault="004B787A" w:rsidP="004B787A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B787A" w:rsidRDefault="004B787A" w:rsidP="004B787A">
      <w:pPr>
        <w:jc w:val="both"/>
      </w:pPr>
      <w:r>
        <w:t xml:space="preserve">Вместе с тем Департамент считает необходимым отметить, что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</w:t>
      </w:r>
    </w:p>
    <w:p w:rsidR="004B787A" w:rsidRDefault="004B787A" w:rsidP="004B787A">
      <w:pPr>
        <w:jc w:val="both"/>
      </w:pPr>
      <w: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</w:t>
      </w:r>
    </w:p>
    <w:p w:rsidR="004B787A" w:rsidRDefault="004B787A" w:rsidP="004B787A">
      <w:pPr>
        <w:jc w:val="both"/>
      </w:pPr>
      <w:r>
        <w:lastRenderedPageBreak/>
        <w:t>При этом изменение условий контракта в соответствии с частью 65 статьи 112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4B787A" w:rsidRDefault="004B787A" w:rsidP="004B787A">
      <w:pPr>
        <w:jc w:val="both"/>
      </w:pPr>
      <w:r>
        <w:t xml:space="preserve">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является обстоятельством непреодолимой силы, заказчик вправе изменить условия исполнения заключенного контракта, в том числе срок исполнения контракта, в порядке, предусмотренном частью 65 статьи 112 Закона № 44-ФЗ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силы, и (или) его использованием для предупреждения чрезвычайной ситуации.</w:t>
      </w:r>
    </w:p>
    <w:p w:rsidR="004B787A" w:rsidRDefault="004B787A" w:rsidP="004B787A">
      <w:pPr>
        <w:jc w:val="both"/>
      </w:pPr>
      <w:r>
        <w:t xml:space="preserve">Таким образом, согласно части 65 статьи 112 Закона № 44-ФЗ высший исполнительный орган государственной власти субъекта Российской Федерации вправе принять решение о возможности по соглашению сторон вносить изменения в заключенные заказчиками для нужд субъекта Российской Федерации контракты в части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 </w:t>
      </w:r>
    </w:p>
    <w:bookmarkEnd w:id="0"/>
    <w:p w:rsidR="004B787A" w:rsidRDefault="004B787A" w:rsidP="004B787A">
      <w:pPr>
        <w:jc w:val="right"/>
      </w:pPr>
      <w:r>
        <w:t>Заместитель директора Департамента</w:t>
      </w:r>
    </w:p>
    <w:p w:rsidR="004B787A" w:rsidRDefault="004B787A" w:rsidP="004B787A">
      <w:pPr>
        <w:jc w:val="right"/>
      </w:pPr>
      <w:r>
        <w:t>Д.А.ГОТОВЦЕВ</w:t>
      </w:r>
    </w:p>
    <w:p w:rsidR="004B787A" w:rsidRDefault="004B787A" w:rsidP="004B787A">
      <w:r>
        <w:t> </w:t>
      </w:r>
    </w:p>
    <w:p w:rsidR="00F34B6D" w:rsidRDefault="00F34B6D"/>
    <w:sectPr w:rsidR="00F3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7A"/>
    <w:rsid w:val="004B787A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29FE6-D1A4-4175-ADD6-D3C2E45D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87A"/>
    <w:rPr>
      <w:color w:val="0000FF"/>
      <w:u w:val="single"/>
    </w:rPr>
  </w:style>
  <w:style w:type="character" w:customStyle="1" w:styleId="blk">
    <w:name w:val="blk"/>
    <w:basedOn w:val="a0"/>
    <w:rsid w:val="004B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2021-11-04T07:39:00Z</dcterms:created>
  <dcterms:modified xsi:type="dcterms:W3CDTF">2021-11-04T07:43:00Z</dcterms:modified>
</cp:coreProperties>
</file>