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42" w:rsidRDefault="00990B42" w:rsidP="00990B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990B42" w:rsidRDefault="00990B42" w:rsidP="00990B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90B42" w:rsidRDefault="00990B42" w:rsidP="00990B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990B42" w:rsidRDefault="00990B42" w:rsidP="00990B4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июня 2020 г. № 24-03-08/55913</w:t>
      </w:r>
    </w:p>
    <w:p w:rsidR="00990B42" w:rsidRDefault="00990B42" w:rsidP="00990B42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</w:p>
    <w:p w:rsidR="00990B42" w:rsidRDefault="00990B42" w:rsidP="00990B42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контракта, в рамках своей компетенции сообщает следующее.</w:t>
      </w:r>
    </w:p>
    <w:p w:rsidR="00990B42" w:rsidRDefault="00990B42" w:rsidP="00990B42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990B42" w:rsidRDefault="00990B42" w:rsidP="00990B42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990B42" w:rsidRDefault="00990B42" w:rsidP="00990B42">
      <w:pPr>
        <w:jc w:val="both"/>
      </w:pPr>
      <w:r>
        <w:t>Примечание.</w:t>
      </w:r>
    </w:p>
    <w:p w:rsidR="00990B42" w:rsidRDefault="00990B42" w:rsidP="00990B42">
      <w:pPr>
        <w:jc w:val="both"/>
      </w:pPr>
      <w:r>
        <w:t xml:space="preserve">На момент издания данного документа статья 48 </w:t>
      </w:r>
      <w:proofErr w:type="spellStart"/>
      <w:r>
        <w:t>ГрК</w:t>
      </w:r>
      <w:proofErr w:type="spellEnd"/>
      <w:r>
        <w:t xml:space="preserve"> РФ изложена в новой редакции.</w:t>
      </w:r>
    </w:p>
    <w:p w:rsidR="00990B42" w:rsidRDefault="00990B42" w:rsidP="00990B42">
      <w:pPr>
        <w:jc w:val="both"/>
      </w:pPr>
      <w:r>
        <w:t xml:space="preserve">Вместе с тем в рамках компетенции Департамента полагаем необходимым отметить, что в соответствии со статьей 48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проектная документация 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ремонта.</w:t>
      </w:r>
    </w:p>
    <w:p w:rsidR="00990B42" w:rsidRDefault="00990B42" w:rsidP="00990B42">
      <w:pPr>
        <w:jc w:val="both"/>
      </w:pPr>
      <w:r>
        <w:t>Проектная документация определяет объем, содержание работ и другие предъявляемые к ним требования, смета является частью проектной документации.</w:t>
      </w:r>
    </w:p>
    <w:p w:rsidR="00990B42" w:rsidRDefault="00990B42" w:rsidP="00990B42">
      <w:pPr>
        <w:jc w:val="both"/>
      </w:pPr>
      <w:r>
        <w:t>При этом в проектной документации и смете закладываются все расходы подрядчика и заказчика. В ней также должны быть запланированы затраты, связанные с проведением строительного контроля.</w:t>
      </w:r>
    </w:p>
    <w:p w:rsidR="00990B42" w:rsidRDefault="00990B42" w:rsidP="00990B42">
      <w:pPr>
        <w:jc w:val="both"/>
      </w:pPr>
      <w:r>
        <w:t xml:space="preserve">Согласно частям 66, 67 статьи 112 Закона № 44-ФЗ до 31 декабря 2022 года заказчики, уполномоченные органы, уполномоченные учреждения вправе осуществлять закупки оборудования и техники, работ по выполнению инженерных изысканий, архитектурно-строительному проектированию, строительству, реконструкции, капитальному и текущему ремонту, сносу объектов капитального строительства (включая автомобильные дороги), работ по сохранению объектов культурного наследия (памятников истории и культуры) народов Российской Федерации, работ по благоустройству территорий для обеспечения государственных нужд Республики Крым и муниципальных нужд муниципальных образований Республики Крым и города федерального значения Севастополя в порядке, установленном Законом № 44-ФЗ, или </w:t>
      </w:r>
      <w:r>
        <w:lastRenderedPageBreak/>
        <w:t>осуществлять выбор способа определения поставщика (подрядчика, исполнителя), предусмотренного статьей 24 Закона № 44-ФЗ, в порядке,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Севастополя.</w:t>
      </w:r>
    </w:p>
    <w:p w:rsidR="00990B42" w:rsidRDefault="00990B42" w:rsidP="00990B42">
      <w:pPr>
        <w:jc w:val="both"/>
      </w:pPr>
      <w:r>
        <w:t>Обращаем внимание, что Законом № 44-ФЗ установлен исчерпывающий перечень товаров, работ, услуг, при закупке которых возможно воспользоваться положениями частей 66, 67 статьи 112 Закона № 44-ФЗ.</w:t>
      </w:r>
    </w:p>
    <w:p w:rsidR="00990B42" w:rsidRDefault="00990B42" w:rsidP="00990B42">
      <w:pPr>
        <w:jc w:val="both"/>
      </w:pPr>
      <w:r>
        <w:t xml:space="preserve">При этом в соответствии с частью 1 статьи 53 </w:t>
      </w:r>
      <w:proofErr w:type="spellStart"/>
      <w:r>
        <w:t>ГрК</w:t>
      </w:r>
      <w:proofErr w:type="spellEnd"/>
      <w:r>
        <w:t xml:space="preserve"> РФ строительный контроль проводится в процессе строительства, реконструкции, капитального ремонта объектов капитального строительства в целях проверки соответствия выполняемых работ проектной документации (в том числе решениям и мероприятиям,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ресурсов), требованиям технических регламентов, результатам инженерных изысканий,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а также разрешенному использованию земельного участка и ограничениям, установленным в соответствии с земельным и иным законодательством Российской Федерации.</w:t>
      </w:r>
    </w:p>
    <w:p w:rsidR="00990B42" w:rsidRDefault="00990B42" w:rsidP="00990B42">
      <w:pPr>
        <w:jc w:val="both"/>
      </w:pPr>
      <w:r>
        <w:t xml:space="preserve">В соответствии с положением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регулированию, в том числе в сфере строительства (включая вопросы применения в строительстве материалов, изделий и конструкций), архитектуры, градостроительства (за исключением территориального планирования), в связи с чем в случае необходимости получения дополнительной информации по применению </w:t>
      </w:r>
      <w:proofErr w:type="spellStart"/>
      <w:r>
        <w:t>ГрК</w:t>
      </w:r>
      <w:proofErr w:type="spellEnd"/>
      <w:r>
        <w:t xml:space="preserve"> РФ заявитель вправе обратиться в Минстрой России. </w:t>
      </w:r>
    </w:p>
    <w:bookmarkEnd w:id="0"/>
    <w:p w:rsidR="00990B42" w:rsidRDefault="00990B42" w:rsidP="00990B42">
      <w:pPr>
        <w:jc w:val="right"/>
      </w:pPr>
      <w:r>
        <w:t>Заместитель директора Департамента</w:t>
      </w:r>
    </w:p>
    <w:p w:rsidR="00990B42" w:rsidRDefault="00990B42" w:rsidP="00990B42">
      <w:pPr>
        <w:jc w:val="right"/>
      </w:pPr>
      <w:r>
        <w:t>Д.А.ГОТОВЦЕВ</w:t>
      </w:r>
    </w:p>
    <w:p w:rsidR="00990B42" w:rsidRDefault="00990B42" w:rsidP="00990B42">
      <w:r>
        <w:t>29.06.2020</w:t>
      </w:r>
    </w:p>
    <w:p w:rsidR="00990B42" w:rsidRDefault="00990B42" w:rsidP="00990B42">
      <w:r>
        <w:t> </w:t>
      </w:r>
    </w:p>
    <w:p w:rsidR="00F34B6D" w:rsidRDefault="00F34B6D"/>
    <w:sectPr w:rsidR="00F34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42"/>
    <w:rsid w:val="00990B42"/>
    <w:rsid w:val="00F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56AFB-DA3A-42AB-9307-44B70DB2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0B42"/>
    <w:rPr>
      <w:color w:val="0000FF"/>
      <w:u w:val="single"/>
    </w:rPr>
  </w:style>
  <w:style w:type="character" w:customStyle="1" w:styleId="blk">
    <w:name w:val="blk"/>
    <w:basedOn w:val="a0"/>
    <w:rsid w:val="00990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2021-11-04T11:19:00Z</dcterms:created>
  <dcterms:modified xsi:type="dcterms:W3CDTF">2021-11-04T11:22:00Z</dcterms:modified>
</cp:coreProperties>
</file>