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F6" w:rsidRDefault="001041F6" w:rsidP="001041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041F6" w:rsidRDefault="001041F6" w:rsidP="001041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041F6" w:rsidRDefault="001041F6" w:rsidP="001041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041F6" w:rsidRDefault="001041F6" w:rsidP="001041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февраля 2020 г. № 24-03-08/10943</w:t>
      </w:r>
    </w:p>
    <w:p w:rsidR="001041F6" w:rsidRDefault="001041F6" w:rsidP="001041F6">
      <w:pPr>
        <w:rPr>
          <w:rFonts w:ascii="Times New Roman" w:hAnsi="Times New Roman" w:cs="Times New Roman"/>
        </w:rPr>
      </w:pPr>
      <w:r>
        <w:t> </w:t>
      </w:r>
    </w:p>
    <w:p w:rsidR="001041F6" w:rsidRDefault="001041F6" w:rsidP="001041F6">
      <w:pPr>
        <w:jc w:val="both"/>
      </w:pPr>
      <w:r>
        <w:t xml:space="preserve">Департамент </w:t>
      </w:r>
      <w:bookmarkStart w:id="0" w:name="_GoBack"/>
      <w:r>
        <w:t>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части 8.1 статьи 96 Закона № 44-ФЗ, сообщает следующее.</w:t>
      </w:r>
    </w:p>
    <w:p w:rsidR="001041F6" w:rsidRDefault="001041F6" w:rsidP="001041F6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041F6" w:rsidRDefault="001041F6" w:rsidP="001041F6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041F6" w:rsidRDefault="001041F6" w:rsidP="001041F6">
      <w:pPr>
        <w:jc w:val="both"/>
      </w:pPr>
      <w:r>
        <w:t>Вместе с тем полагаем необходимым отметить следующее.</w:t>
      </w:r>
    </w:p>
    <w:p w:rsidR="001041F6" w:rsidRDefault="001041F6" w:rsidP="001041F6">
      <w:pPr>
        <w:jc w:val="both"/>
      </w:pPr>
      <w:r>
        <w:t>Порядок проведения совместных конкурсов и аукционов установлен постановлением Правительства Российской Федерации от 28 ноября 2013 г. № 1088 "Об утверждении правил проведения совместных конкурсов и аукционов" (далее - Порядок).</w:t>
      </w:r>
    </w:p>
    <w:p w:rsidR="001041F6" w:rsidRDefault="001041F6" w:rsidP="001041F6">
      <w:pPr>
        <w:jc w:val="both"/>
      </w:pPr>
      <w:r>
        <w:t>В соответствии с подпунктом "б" пункта 6 Порядка начальная (максимальная) цена контракта, указываемая в извещении, приглашении и документации по каждому лоту, определяется как сумма начальных (максимальных) цен контрактов каждого заказчика.</w:t>
      </w:r>
    </w:p>
    <w:p w:rsidR="001041F6" w:rsidRDefault="001041F6" w:rsidP="001041F6">
      <w:pPr>
        <w:jc w:val="both"/>
      </w:pPr>
      <w:r>
        <w:t>Частью 8.1 статьи 96 Закона № 44-ФЗ установлено, что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</w:t>
      </w:r>
    </w:p>
    <w:p w:rsidR="001041F6" w:rsidRDefault="001041F6" w:rsidP="001041F6">
      <w:pPr>
        <w:jc w:val="both"/>
      </w:pPr>
      <w:r>
        <w:t>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:rsidR="001041F6" w:rsidRDefault="001041F6" w:rsidP="001041F6">
      <w:pPr>
        <w:jc w:val="both"/>
      </w:pPr>
      <w:r>
        <w:t xml:space="preserve">Таким образом, в соответствии с частью 8.1 статьи 96 Закона № 44-ФЗ участник закупки освобождается от предоставления обеспечения исполнения контракта в случае предоставления информации, содержащейся в реестре контрактов, об исполненных (без учета правопреемства) до </w:t>
      </w:r>
      <w:r>
        <w:lastRenderedPageBreak/>
        <w:t>даты подачи заявки на участие в закупке трех контрактах, заключенных в течение трех лет до даты подачи заявки на участие в закупке. При этом такие контракты должны быть исполнены без применения к такому участнику неустоек (штрафов, пеней) и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 (в случае проведения совместной закупки - не менее суммы начальных (максимальных) цен контрактов каждого заказчика).</w:t>
      </w:r>
    </w:p>
    <w:p w:rsidR="001041F6" w:rsidRDefault="001041F6" w:rsidP="001041F6">
      <w:pPr>
        <w:jc w:val="both"/>
      </w:pPr>
      <w:r>
        <w:t>Участник закупки на свое усмотрение предоставляет информацию о трех заключенных и исполненных контрактах в соответствии с требованиями части 8.1 статьи 96 Закона № 44-ФЗ.</w:t>
      </w:r>
    </w:p>
    <w:p w:rsidR="001041F6" w:rsidRDefault="001041F6" w:rsidP="001041F6">
      <w:pPr>
        <w:jc w:val="both"/>
      </w:pPr>
      <w:r>
        <w:t>Комиссия по осуществлению закупок самостоятельно рассматривает предоставленную участником информацию об исполненных контрактах и принимает решение о соответствии предоставленной информации требованиям Закона № 44-ФЗ с учетом всех обстоятельств. </w:t>
      </w:r>
    </w:p>
    <w:bookmarkEnd w:id="0"/>
    <w:p w:rsidR="001041F6" w:rsidRDefault="001041F6" w:rsidP="001041F6">
      <w:pPr>
        <w:jc w:val="right"/>
      </w:pPr>
      <w:r>
        <w:t>Заместитель директора Департамента</w:t>
      </w:r>
    </w:p>
    <w:p w:rsidR="001041F6" w:rsidRDefault="001041F6" w:rsidP="001041F6">
      <w:pPr>
        <w:jc w:val="right"/>
      </w:pPr>
      <w:r>
        <w:t>Д.А.ГОТОВЦЕВ</w:t>
      </w:r>
    </w:p>
    <w:p w:rsidR="001041F6" w:rsidRDefault="001041F6" w:rsidP="001041F6">
      <w:r>
        <w:t>17.02.2020</w:t>
      </w:r>
    </w:p>
    <w:p w:rsidR="001041F6" w:rsidRDefault="001041F6" w:rsidP="001041F6">
      <w:r>
        <w:t> </w:t>
      </w:r>
    </w:p>
    <w:p w:rsidR="00AB3FF3" w:rsidRDefault="00AB3FF3"/>
    <w:sectPr w:rsidR="00AB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87032"/>
    <w:multiLevelType w:val="multilevel"/>
    <w:tmpl w:val="EB8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F6"/>
    <w:rsid w:val="001041F6"/>
    <w:rsid w:val="00AB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A9DF3-E10E-4D4F-83BD-36C105E4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1F6"/>
    <w:rPr>
      <w:color w:val="0000FF"/>
      <w:u w:val="single"/>
    </w:rPr>
  </w:style>
  <w:style w:type="paragraph" w:customStyle="1" w:styleId="search-resultstext">
    <w:name w:val="search-results__text"/>
    <w:basedOn w:val="a"/>
    <w:rsid w:val="0010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041F6"/>
  </w:style>
  <w:style w:type="character" w:customStyle="1" w:styleId="b">
    <w:name w:val="b"/>
    <w:basedOn w:val="a0"/>
    <w:rsid w:val="001041F6"/>
  </w:style>
  <w:style w:type="paragraph" w:customStyle="1" w:styleId="search-resultslink-inherit">
    <w:name w:val="search-results__link-inherit"/>
    <w:basedOn w:val="a"/>
    <w:rsid w:val="0010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10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2021-11-08T06:39:00Z</dcterms:created>
  <dcterms:modified xsi:type="dcterms:W3CDTF">2021-11-08T06:42:00Z</dcterms:modified>
</cp:coreProperties>
</file>