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56" w:rsidRDefault="00516256" w:rsidP="00516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16256" w:rsidRDefault="00516256" w:rsidP="00516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16256" w:rsidRDefault="00516256" w:rsidP="00516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16256" w:rsidRDefault="00516256" w:rsidP="00516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24-05-07/38016</w:t>
      </w:r>
    </w:p>
    <w:p w:rsidR="00516256" w:rsidRDefault="00516256" w:rsidP="00516256">
      <w:pPr>
        <w:jc w:val="both"/>
        <w:rPr>
          <w:rFonts w:ascii="Times New Roman" w:hAnsi="Times New Roman" w:cs="Times New Roman"/>
        </w:rPr>
      </w:pPr>
      <w:bookmarkStart w:id="0" w:name="_GoBack"/>
      <w:r>
        <w:t> </w:t>
      </w:r>
    </w:p>
    <w:p w:rsidR="00516256" w:rsidRDefault="00516256" w:rsidP="0051625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16.04.2020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закупки работ по техническому обслуживанию медицинской техники, в рамках компетенции сообщает следующее.</w:t>
      </w:r>
    </w:p>
    <w:p w:rsidR="00516256" w:rsidRDefault="00516256" w:rsidP="00516256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516256" w:rsidRDefault="00516256" w:rsidP="00516256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516256" w:rsidRDefault="00516256" w:rsidP="00516256">
      <w:pPr>
        <w:jc w:val="both"/>
      </w:pPr>
      <w:r>
        <w:t>Вместе с тем по вопросу № 1, изложенному в обращении, Департамент считает возможным сообщить следующее.</w:t>
      </w:r>
    </w:p>
    <w:p w:rsidR="00516256" w:rsidRDefault="00516256" w:rsidP="00516256">
      <w:pPr>
        <w:jc w:val="both"/>
      </w:pPr>
      <w:r>
        <w:t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516256" w:rsidRDefault="00516256" w:rsidP="00516256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516256" w:rsidRDefault="00516256" w:rsidP="00516256">
      <w:pPr>
        <w:jc w:val="both"/>
      </w:pPr>
      <w:r>
        <w:t>В соответствии с пунктом 1 Постановления № 99 к участникам закупки отдельных видов товаров, работ, услуг, закупки которых осуществляются в том числе путем проведения аукционов, предъявляются дополнительные требования согласно приложению № 1.</w:t>
      </w:r>
    </w:p>
    <w:p w:rsidR="00516256" w:rsidRDefault="00516256" w:rsidP="00516256">
      <w:pPr>
        <w:jc w:val="both"/>
      </w:pPr>
      <w:r>
        <w:t>Согласно частям 1 и 2 статьи 24 Закона № 44-ФЗ заказчики при осуществлении закупок используют конкурентные способы определения поставщиков (подрядчиков, исполнителей), к которым в том числе относятся аукционы (электронный аукцион, закрытый аукцион), или осуществляют закупки у единственного поставщика (подрядчика, исполнителя).</w:t>
      </w:r>
    </w:p>
    <w:p w:rsidR="00516256" w:rsidRDefault="00516256" w:rsidP="00516256">
      <w:pPr>
        <w:jc w:val="both"/>
      </w:pPr>
      <w:r>
        <w:t>Таким образом, дополнительные требования, предусмотренные приложением № 1 к Постановлению № 99, предъявляются к участникам закупки, которая осуществляется в том числе путем проведения аукциона (электронного или закрытого аукциона).</w:t>
      </w:r>
    </w:p>
    <w:p w:rsidR="00516256" w:rsidRDefault="00516256" w:rsidP="00516256">
      <w:pPr>
        <w:jc w:val="both"/>
      </w:pPr>
      <w:r>
        <w:t>По вопросам № 2.1 и № 2.2, содержащимся в обращении, Департамент сообщает следующее.</w:t>
      </w:r>
    </w:p>
    <w:p w:rsidR="00516256" w:rsidRDefault="00516256" w:rsidP="00516256">
      <w:pPr>
        <w:jc w:val="both"/>
      </w:pPr>
      <w:r>
        <w:lastRenderedPageBreak/>
        <w:t>В соответствии с пунктом 8 приложения № 1 к Постановлению № 99 к участникам закупок работ по техническому обслуживанию медицинской техники, включенной в указанные в данном пункте коды ОКПД 2, в случае, если начальная (максимальная) цена контракта, на право заключить который проводится закупка, превышает 10 миллионов рублей, предъявляется дополнительное требование о наличии опыта исполнения (с учетом правопреемства) одного контракта (договора) на выполнение работ по техническому обслуживанию медицинской техники, заключенного в соответствии с Законом № 44-ФЗ или Федеральным законом от 18.07.2011 № 223-ФЗ "О закупках товаров, работ, услуг отдельными видами юридических лиц", либо контрактов на выполнение указанных работ, заключенных в соответствии с Законом № 44-ФЗ по результатам проведения совместных конкурса или аукциона.</w:t>
      </w:r>
    </w:p>
    <w:p w:rsidR="00516256" w:rsidRDefault="00516256" w:rsidP="00516256">
      <w:pPr>
        <w:jc w:val="both"/>
      </w:pPr>
      <w:r>
        <w:t>Заказчик, рассматривая вопрос об установлении требований к участникам закупки на выполнение работ по техническому обслуживанию медицинской техники, должен руководствоваться действующим законодательством Российской Федерации исходя из сформированного объекта закупки, в том числе с учетом соответствия вида медицинской техники коду ОКПД 2, в отношении которой планируются указанные работы.</w:t>
      </w:r>
    </w:p>
    <w:p w:rsidR="00516256" w:rsidRDefault="00516256" w:rsidP="00516256">
      <w:pPr>
        <w:jc w:val="both"/>
      </w:pPr>
      <w:r>
        <w:t>При этом дополнительное требование, предусмотренное пунктом 8 приложения № 1 к Постановлению № 99, должно быть установлено к участникам закупки вышеуказанных работ исключительно в случае, если такие работы будут выполнены в отношении медицинской техники, включенной в коды ОКПД 2, перечисленные в пункте 8 приложения № 1 к Постановлению № 99.</w:t>
      </w:r>
    </w:p>
    <w:p w:rsidR="00516256" w:rsidRDefault="00516256" w:rsidP="00516256">
      <w:pPr>
        <w:jc w:val="both"/>
      </w:pPr>
      <w:r>
        <w:t>По вопросам № 3.1 - 3.3, указанным в обращении, Департамент сообщает следующее.</w:t>
      </w:r>
    </w:p>
    <w:p w:rsidR="00516256" w:rsidRDefault="00516256" w:rsidP="00516256">
      <w:pPr>
        <w:jc w:val="both"/>
      </w:pPr>
      <w:r>
        <w:t>С целью подтверждения соответствия участника закупки дополнительному требованию, предусмотренному пунктом 8 приложения № 1 к Постановлению № 99, участником закупки должен быть представлен хотя бы один контракт (договор) на выполнение работ по техническому обслуживанию любой медицинской техники.</w:t>
      </w:r>
    </w:p>
    <w:p w:rsidR="00516256" w:rsidRDefault="00516256" w:rsidP="00516256">
      <w:pPr>
        <w:jc w:val="both"/>
      </w:pPr>
      <w:r>
        <w:t>При этом требования к минимальному или максимальному количеству таких контрактов (договоров) пунктом 8 приложения № 1 к Постановлению № 99 не предусмотрены.</w:t>
      </w:r>
    </w:p>
    <w:p w:rsidR="00516256" w:rsidRDefault="00516256" w:rsidP="00516256">
      <w:pPr>
        <w:jc w:val="both"/>
      </w:pPr>
      <w:r>
        <w:t>Вместе с тем стоимость такого одного контракта (договора) или совокупная стоимость таких контрактов должна составлять не менее 20 процентов начальной (максимальной) цены контракта (цены лота), на право заключить который проводится закупка.</w:t>
      </w:r>
    </w:p>
    <w:p w:rsidR="00516256" w:rsidRDefault="00516256" w:rsidP="00516256">
      <w:pPr>
        <w:jc w:val="both"/>
      </w:pPr>
      <w:r>
        <w:t>Таким образом, с целью подтверждения соответствия участника закупки дополнительному требованию, предусмотренному пунктом 8 Приложения № 1 к Постановлению № 99,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516256" w:rsidRDefault="00516256" w:rsidP="00516256">
      <w:pPr>
        <w:jc w:val="both"/>
      </w:pPr>
      <w:r>
        <w:t>Дополнительно 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16256" w:rsidRDefault="00516256" w:rsidP="00516256">
      <w:pPr>
        <w:jc w:val="both"/>
      </w:pPr>
      <w:r>
        <w:t>Кроме того, в соответствии с пунктом 11 постановления Правительства Российской Федерации от 07.06.2019 № 733 "Об общероссийских классификаторах технико-экономической и социальной информации" вопросы ведения и применения ОКПД 2 отнесены к компетенции Росстандарта, в связи с чем по вопросам применения ОКПД 2 вы вправе обратиться в Росстандарт. </w:t>
      </w:r>
    </w:p>
    <w:bookmarkEnd w:id="0"/>
    <w:p w:rsidR="00516256" w:rsidRDefault="00516256" w:rsidP="00516256">
      <w:pPr>
        <w:jc w:val="right"/>
      </w:pPr>
      <w:r>
        <w:t>Заместитель директора Департамента</w:t>
      </w:r>
    </w:p>
    <w:p w:rsidR="00516256" w:rsidRDefault="00516256" w:rsidP="00516256">
      <w:pPr>
        <w:jc w:val="right"/>
      </w:pPr>
      <w:r>
        <w:t>И.Ю.КУСТ</w:t>
      </w:r>
    </w:p>
    <w:p w:rsidR="00516256" w:rsidRDefault="00516256" w:rsidP="00516256">
      <w:r>
        <w:lastRenderedPageBreak/>
        <w:t>12.05.2020</w:t>
      </w:r>
    </w:p>
    <w:p w:rsidR="00516256" w:rsidRDefault="00516256" w:rsidP="00516256"/>
    <w:p w:rsidR="00516256" w:rsidRPr="0003197B" w:rsidRDefault="00516256" w:rsidP="00516256"/>
    <w:p w:rsidR="001B211E" w:rsidRDefault="001B211E"/>
    <w:sectPr w:rsidR="001B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6"/>
    <w:rsid w:val="001B211E"/>
    <w:rsid w:val="005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66FA-8A87-409A-A21F-E3DA30A5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256"/>
    <w:rPr>
      <w:color w:val="0000FF"/>
      <w:u w:val="single"/>
    </w:rPr>
  </w:style>
  <w:style w:type="character" w:customStyle="1" w:styleId="blk">
    <w:name w:val="blk"/>
    <w:basedOn w:val="a0"/>
    <w:rsid w:val="0051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2021-11-16T07:58:00Z</dcterms:created>
  <dcterms:modified xsi:type="dcterms:W3CDTF">2021-11-16T08:02:00Z</dcterms:modified>
</cp:coreProperties>
</file>