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3C" w:rsidRDefault="00C8263C" w:rsidP="00C826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8263C" w:rsidRDefault="00C8263C" w:rsidP="00C826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8263C" w:rsidRDefault="00C8263C" w:rsidP="00C826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8263C" w:rsidRDefault="00C8263C" w:rsidP="00C826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5 июня 2020 г. № 24-05-07/48540</w:t>
      </w:r>
    </w:p>
    <w:p w:rsidR="00C8263C" w:rsidRDefault="00C8263C" w:rsidP="00C8263C">
      <w:pPr>
        <w:rPr>
          <w:rFonts w:ascii="Times New Roman" w:hAnsi="Times New Roman" w:cs="Times New Roman"/>
        </w:rPr>
      </w:pPr>
      <w:r>
        <w:t> </w:t>
      </w:r>
    </w:p>
    <w:p w:rsidR="00C8263C" w:rsidRDefault="00C8263C" w:rsidP="00C8263C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28.05.2020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в документации об электронном аукционе требований к содержанию первой части заявки на участие в электронном аукционе, в рамках компетенции сообщает следующее.</w:t>
      </w:r>
    </w:p>
    <w:p w:rsidR="00C8263C" w:rsidRDefault="00C8263C" w:rsidP="00C8263C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C8263C" w:rsidRDefault="00C8263C" w:rsidP="00C8263C">
      <w:pPr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C8263C" w:rsidRDefault="00C8263C" w:rsidP="00C8263C">
      <w:pPr>
        <w:jc w:val="both"/>
      </w:pPr>
      <w: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8263C" w:rsidRDefault="00C8263C" w:rsidP="00C8263C">
      <w:pPr>
        <w:jc w:val="both"/>
      </w:pPr>
      <w:r>
        <w:t>Кроме того, Минфин России не наделен полномочиями по разъяснению позиций и (или) решений органов государственной власти, а также не рассматривает конкретные хозяйственные ситуации.</w:t>
      </w:r>
    </w:p>
    <w:p w:rsidR="00C8263C" w:rsidRDefault="00C8263C" w:rsidP="00C8263C">
      <w:pPr>
        <w:jc w:val="both"/>
      </w:pPr>
      <w:r>
        <w:t>Вместе с тем Департамент считает возможным сообщить, что согласно части 3 статьи 66 Закона № 44-ФЗ первая часть заявки на участие в электронном аукционе, за исключением случая включения в документацию о закупке в соответствии с пунктом 8 части 1 статьи 33 Закона № 44-ФЗ проектной документации, должна содержать:</w:t>
      </w:r>
    </w:p>
    <w:p w:rsidR="00C8263C" w:rsidRDefault="00C8263C" w:rsidP="00C8263C">
      <w:pPr>
        <w:jc w:val="both"/>
      </w:pPr>
      <w:r>
        <w:t>- согласие участника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</w:t>
      </w:r>
    </w:p>
    <w:p w:rsidR="00C8263C" w:rsidRDefault="00C8263C" w:rsidP="00C8263C">
      <w:pPr>
        <w:jc w:val="both"/>
      </w:pPr>
      <w:r>
        <w:t>- при осуществлении закупки товара, в том числе поставляемого заказчику при выполнении закупаемых работ, оказании закупаемых услуг:</w:t>
      </w:r>
    </w:p>
    <w:p w:rsidR="00C8263C" w:rsidRDefault="00C8263C" w:rsidP="00C8263C">
      <w:pPr>
        <w:jc w:val="both"/>
      </w:pPr>
      <w:r>
        <w:t>наименование страны происхождения товара;</w:t>
      </w:r>
    </w:p>
    <w:p w:rsidR="00C8263C" w:rsidRDefault="00C8263C" w:rsidP="00C8263C">
      <w:pPr>
        <w:jc w:val="both"/>
      </w:pPr>
      <w:r>
        <w:t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Такая информация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C8263C" w:rsidRDefault="00C8263C" w:rsidP="00C8263C">
      <w:pPr>
        <w:jc w:val="both"/>
      </w:pPr>
      <w:r>
        <w:lastRenderedPageBreak/>
        <w:t>Таким образом, при осуществлении закупок, предполагающих выполнение работ, оказание услуг, первая часть заявки на участие в электронном аукционе, помимо согласия участника, должна содержать, за исключением установленных частью 3.1 статьи 66 Закона № 44-ФЗ случаев, наименование страны происхождения, конкретные показатели и указание на товарный знак (при наличии) товаров, поставляемых заказчику при выполнении закупаемых работ, оказании закупаемых услуг.</w:t>
      </w:r>
    </w:p>
    <w:p w:rsidR="00C8263C" w:rsidRDefault="00C8263C" w:rsidP="00C8263C">
      <w:pPr>
        <w:jc w:val="both"/>
      </w:pPr>
      <w:r>
        <w:t>При этом в отношении товаров, поставка которых при осуществлении закупок на выполнение работ, оказание услуг не осуществляется, наименование страны происхождения, конкретные показатели и товарный знак в первой части заявки на участие в электронном аукционе не указываются. </w:t>
      </w:r>
    </w:p>
    <w:bookmarkEnd w:id="0"/>
    <w:p w:rsidR="00C8263C" w:rsidRDefault="00C8263C" w:rsidP="00C8263C">
      <w:pPr>
        <w:jc w:val="right"/>
      </w:pPr>
      <w:r>
        <w:t>Заместитель директора Департамента</w:t>
      </w:r>
    </w:p>
    <w:p w:rsidR="00C8263C" w:rsidRDefault="00C8263C" w:rsidP="00C8263C">
      <w:pPr>
        <w:jc w:val="right"/>
      </w:pPr>
      <w:r>
        <w:t>И.Ю.КУСТ</w:t>
      </w:r>
    </w:p>
    <w:p w:rsidR="00C8263C" w:rsidRDefault="00C8263C" w:rsidP="00C8263C">
      <w:r>
        <w:t>05.06.2020</w:t>
      </w:r>
    </w:p>
    <w:p w:rsidR="00C8263C" w:rsidRDefault="00C8263C" w:rsidP="00C8263C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D87F7E" w:rsidRDefault="00D87F7E"/>
    <w:sectPr w:rsidR="00D8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F1B"/>
    <w:multiLevelType w:val="multilevel"/>
    <w:tmpl w:val="544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3C"/>
    <w:rsid w:val="00C8263C"/>
    <w:rsid w:val="00D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06D5D-8415-4D94-9165-9DB2570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63C"/>
    <w:rPr>
      <w:color w:val="0000FF"/>
      <w:u w:val="single"/>
    </w:rPr>
  </w:style>
  <w:style w:type="paragraph" w:customStyle="1" w:styleId="search-resultstext">
    <w:name w:val="search-results__text"/>
    <w:basedOn w:val="a"/>
    <w:rsid w:val="00C8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8263C"/>
  </w:style>
  <w:style w:type="character" w:customStyle="1" w:styleId="b">
    <w:name w:val="b"/>
    <w:basedOn w:val="a0"/>
    <w:rsid w:val="00C8263C"/>
  </w:style>
  <w:style w:type="paragraph" w:customStyle="1" w:styleId="search-resultslink-inherit">
    <w:name w:val="search-results__link-inherit"/>
    <w:basedOn w:val="a"/>
    <w:rsid w:val="00C8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2021-11-18T12:19:00Z</dcterms:created>
  <dcterms:modified xsi:type="dcterms:W3CDTF">2021-11-18T12:28:00Z</dcterms:modified>
</cp:coreProperties>
</file>