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8D1" w:rsidRDefault="007418D1" w:rsidP="007418D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7418D1" w:rsidRDefault="007418D1" w:rsidP="007418D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7418D1" w:rsidRDefault="007418D1" w:rsidP="007418D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7418D1" w:rsidRDefault="007418D1" w:rsidP="007418D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27 мая 2020 г. № 24-05-07/44787</w:t>
      </w:r>
    </w:p>
    <w:p w:rsidR="007418D1" w:rsidRDefault="007418D1" w:rsidP="007418D1">
      <w:pPr>
        <w:rPr>
          <w:rFonts w:ascii="Times New Roman" w:hAnsi="Times New Roman" w:cs="Times New Roman"/>
        </w:rPr>
      </w:pPr>
      <w:r>
        <w:t> </w:t>
      </w:r>
    </w:p>
    <w:p w:rsidR="007418D1" w:rsidRDefault="007418D1" w:rsidP="007418D1">
      <w:pPr>
        <w:jc w:val="both"/>
      </w:pPr>
      <w:bookmarkStart w:id="0" w:name="_GoBack"/>
      <w:r>
        <w:t>Департамент бюджетной политики в сфере контрактной системы Минфина России (далее - Департамент), рассмотрев обращение от 24.04.2020 по вопросам предоставления преимуществ социально ориентированным некоммерческим организациям (далее - СОНКО) в порядке, предусмотренном Федеральным законом от 05.04.2013 № 44-ФЗ "О контрактной системе в сфере закупок товаров, работ, услуг для обеспечения государственных и муниципальных нужд" (далее - Закон № 44-ФЗ), в рамках компетенции сообщает следующее.</w:t>
      </w:r>
    </w:p>
    <w:p w:rsidR="007418D1" w:rsidRDefault="007418D1" w:rsidP="007418D1">
      <w:pPr>
        <w:jc w:val="both"/>
      </w:pPr>
      <w:r>
        <w:t>По вопросу 1 об отнесении бюджетного образовательного учреждения к социально ориентированным некоммерческим организациям, которые вправе участвовать в закупке, в извещении об осуществлении которой установлено ограничение в отношении участников закупки в соответствии с частью 3 статьи 30 Закона № 44-ФЗ, сообщаем, что определение вида юридического лица, в том числе соотнесение видов деятельности такого лица для целей отнесения к СОНКО, к полномочиям Минфина России не отнесено.</w:t>
      </w:r>
    </w:p>
    <w:p w:rsidR="007418D1" w:rsidRDefault="007418D1" w:rsidP="007418D1">
      <w:pPr>
        <w:jc w:val="both"/>
      </w:pPr>
      <w:r>
        <w:t>По вопросу 2 о действиях комиссии по осуществлению закупок при рассмотрении заявок на участие в закупке, в извещении об осуществлении которой установлено ограничение в отношении участников закупки в соответствии с частью 3 статьи 30 Закона № 44-ФЗ, Департамент сообщает следующее.</w:t>
      </w:r>
    </w:p>
    <w:p w:rsidR="007418D1" w:rsidRDefault="007418D1" w:rsidP="007418D1">
      <w:pPr>
        <w:jc w:val="both"/>
      </w:pPr>
      <w:r>
        <w:t>Согласно части 6 статьи 54.4, части 5 статьи 66, частям 9 статей 82.3 и 83.1 Закона № 44-ФЗ в случае установления заказчиком ограничения, предусмотренного частью 3 статьи 30 Закона № 44-ФЗ, вторая часть заявки на участие в открытом конкурсе в электронной форме, электронном аукционе, заявка на участие в запросе котировок в электронной форме, запросе предложений в электронной форме должны содержать в том числе декларацию о принадлежности участника закупки к субъектам малого предпринимательства (далее - СМП) или СОНКО.</w:t>
      </w:r>
    </w:p>
    <w:p w:rsidR="007418D1" w:rsidRDefault="007418D1" w:rsidP="007418D1">
      <w:pPr>
        <w:jc w:val="both"/>
      </w:pPr>
      <w:r>
        <w:t>При этом заявка, поданная на участие в закупке, в извещении об осуществлении которой установлено указанное ограничение, подлежит отклонению по основаниям, предусмотренным статьями 54.7, 69, 82.4, 83.1 Закона № 44-ФЗ, в том числе в случае непредставления декларации о принадлежности участника закупки к СМП или СОНКО или предоставления недостоверной информации в такой декларации.</w:t>
      </w:r>
    </w:p>
    <w:p w:rsidR="007418D1" w:rsidRDefault="007418D1" w:rsidP="007418D1">
      <w:pPr>
        <w:jc w:val="both"/>
      </w:pPr>
      <w:r>
        <w:t>По вопросам 3 и 4 об ответственности заказчика и участника закупки в случае, если заявка на участие в закупке, в извещении об осуществлении которой установлено ограничение, предусмотренное частью 3 статьи 30 Закона № 44-ФЗ, поданная участником закупки, не являющимся СМП или СОНКО, должна быть отклонена в соответствии с положениями Закона № 44-ФЗ, Департамент сообщает следующее.</w:t>
      </w:r>
    </w:p>
    <w:p w:rsidR="007418D1" w:rsidRDefault="007418D1" w:rsidP="007418D1">
      <w:pPr>
        <w:jc w:val="both"/>
      </w:pPr>
      <w:r>
        <w:t>Согласно статье 107 Закона № 44-ФЗ лица, виновные в нарушении законодательства Российской Федерации и иных нормативных правовых актов о контрактной системе в сфере закупок, несут в том числе административную ответственность в соответствии с законодательством Российской Федерации.</w:t>
      </w:r>
    </w:p>
    <w:p w:rsidR="007418D1" w:rsidRDefault="007418D1" w:rsidP="007418D1">
      <w:pPr>
        <w:jc w:val="both"/>
      </w:pPr>
      <w:r>
        <w:t xml:space="preserve">Так, частями 2 и 6 статьи 7.30 Кодекса Российской Федерации об административных правонарушениях от 30.12.2001 № 195-ФЗ (далее - КоАП РФ) в отношении должностных лиц </w:t>
      </w:r>
      <w:r>
        <w:lastRenderedPageBreak/>
        <w:t>заказчика предусмотрена административная ответственность в случае признания заявки на участие в конкурсе, аукционе, запросе котировок или запросе предложений соответствующей требованиям конкурсной, аукционной документации, извещения о проведении запроса котировок или документации о проведении запроса предложений, если участнику, подавшему такую заявку, должно быть отказано в допуске к участию в закупке в соответствии с требованиями Закона № 44-ФЗ.</w:t>
      </w:r>
    </w:p>
    <w:p w:rsidR="007418D1" w:rsidRDefault="007418D1" w:rsidP="007418D1">
      <w:pPr>
        <w:jc w:val="both"/>
      </w:pPr>
      <w:r>
        <w:t xml:space="preserve">При этом административная ответственность в отношении участника закупки, подавшего заявку, которому должно быть отказано в допуске к участию в закупке </w:t>
      </w:r>
      <w:proofErr w:type="gramStart"/>
      <w:r>
        <w:t>в соответствиями</w:t>
      </w:r>
      <w:proofErr w:type="gramEnd"/>
      <w:r>
        <w:t xml:space="preserve"> с требованиями Закона № 44-ФЗ, КоАП РФ не предусмотрена.</w:t>
      </w:r>
    </w:p>
    <w:p w:rsidR="007418D1" w:rsidRDefault="007418D1" w:rsidP="007418D1">
      <w:pPr>
        <w:jc w:val="both"/>
      </w:pPr>
      <w:r>
        <w:t>Дополнительно сообщаем, что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 </w:t>
      </w:r>
    </w:p>
    <w:bookmarkEnd w:id="0"/>
    <w:p w:rsidR="007418D1" w:rsidRDefault="007418D1" w:rsidP="007418D1">
      <w:pPr>
        <w:jc w:val="right"/>
      </w:pPr>
      <w:r>
        <w:t>Заместитель директора Департамента</w:t>
      </w:r>
    </w:p>
    <w:p w:rsidR="007418D1" w:rsidRDefault="007418D1" w:rsidP="007418D1">
      <w:pPr>
        <w:jc w:val="right"/>
      </w:pPr>
      <w:r>
        <w:t>И.Ю.КУСТ</w:t>
      </w:r>
    </w:p>
    <w:p w:rsidR="007418D1" w:rsidRDefault="007418D1" w:rsidP="007418D1">
      <w:r>
        <w:t>27.05.2020</w:t>
      </w:r>
    </w:p>
    <w:p w:rsidR="00D87F7E" w:rsidRDefault="00D87F7E"/>
    <w:sectPr w:rsidR="00D87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8D1"/>
    <w:rsid w:val="007418D1"/>
    <w:rsid w:val="00D8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44CCF-6B3E-4AB2-8A27-F5C643751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18D1"/>
    <w:rPr>
      <w:color w:val="0000FF"/>
      <w:u w:val="single"/>
    </w:rPr>
  </w:style>
  <w:style w:type="character" w:customStyle="1" w:styleId="blk">
    <w:name w:val="blk"/>
    <w:basedOn w:val="a0"/>
    <w:rsid w:val="00741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2021-11-19T12:33:00Z</dcterms:created>
  <dcterms:modified xsi:type="dcterms:W3CDTF">2021-11-19T12:38:00Z</dcterms:modified>
</cp:coreProperties>
</file>