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5E" w:rsidRDefault="0040385E" w:rsidP="00403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0385E" w:rsidRDefault="0040385E" w:rsidP="00403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0385E" w:rsidRDefault="0040385E" w:rsidP="00403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0385E" w:rsidRDefault="0040385E" w:rsidP="00403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июля 2020 г. № 24-02-08/60999</w:t>
      </w:r>
    </w:p>
    <w:p w:rsidR="0040385E" w:rsidRDefault="0040385E" w:rsidP="0040385E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40385E" w:rsidRDefault="0040385E" w:rsidP="0040385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11.06.2020 по вопросу о возможности осуществления закупки услуг по официальному опубликованию информации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</w:p>
    <w:p w:rsidR="0040385E" w:rsidRDefault="0040385E" w:rsidP="0040385E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0385E" w:rsidRDefault="0040385E" w:rsidP="0040385E">
      <w:pPr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40385E" w:rsidRDefault="0040385E" w:rsidP="0040385E">
      <w:pPr>
        <w:jc w:val="both"/>
      </w:pPr>
      <w:r>
        <w:t>В соответствии с положениями Закона о контрактной системе заказчик самостоятельно формирует объект закупки, в том числе определяет перечень товаров, работ услуг, подлежащих поставке, выполнению, оказанию в рамках заключаемого по результатам такой закупки контракта.</w:t>
      </w:r>
    </w:p>
    <w:p w:rsidR="0040385E" w:rsidRDefault="0040385E" w:rsidP="0040385E">
      <w:pPr>
        <w:jc w:val="both"/>
      </w:pPr>
      <w:r>
        <w:t>Кроме того, при описании объекта закупки необходимо учитывать положения статьи 33 Закона о контрактной системе, в соответствии с которыми устанавливаемые в документации о закупке требования к товарам, информации, работам, услугам не должны приводить к ограничению количества участников закупки.</w:t>
      </w:r>
    </w:p>
    <w:p w:rsidR="0040385E" w:rsidRDefault="0040385E" w:rsidP="0040385E">
      <w:pPr>
        <w:jc w:val="both"/>
      </w:pPr>
      <w:r>
        <w:t>В соответствии с частью 1 статьи 24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40385E" w:rsidRDefault="0040385E" w:rsidP="0040385E">
      <w:pPr>
        <w:jc w:val="both"/>
      </w:pPr>
      <w:r>
        <w:t>При этом заказчик самостоятельно выбирает способ определения поставщика (подрядчика, исполнителя) с учетом требований и ограничений, установленных Законом о контрактной системе.</w:t>
      </w:r>
    </w:p>
    <w:p w:rsidR="0040385E" w:rsidRDefault="0040385E" w:rsidP="0040385E">
      <w:pPr>
        <w:jc w:val="both"/>
      </w:pPr>
      <w:r>
        <w:t>Перечень случаев для осуществления закупки у единственного поставщика (подрядчика, исполнителя) установлен частью 1 статьи 93 Закона о контрактной системе и является исчерпывающим.</w:t>
      </w:r>
    </w:p>
    <w:p w:rsidR="0040385E" w:rsidRDefault="0040385E" w:rsidP="0040385E">
      <w:pPr>
        <w:jc w:val="both"/>
      </w:pPr>
      <w:r>
        <w:t xml:space="preserve">В соответствии с пунктом 6 части 1 статьи 93 Закона о контрактной системе закупка у единственного поставщика (подрядчика, исполнителя) может осуществляться заказчиком в случае осуществления закупки работы или услуги, выполнение или оказание которой может осуществляться только органом исполнительной власти в соответствии с его полномочиями, либо подведомственными ему государственным учреждением, государственным унитарным предприятием, либо акционерным обществом, сто процентов акций которого принадлежит Российской Федерации, соответствующие полномочия которых устанавливаются федеральными законами, нормативными </w:t>
      </w:r>
      <w:r>
        <w:lastRenderedPageBreak/>
        <w:t>правовыми актами Президента Российской Федерации,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40385E" w:rsidRDefault="0040385E" w:rsidP="0040385E">
      <w:pPr>
        <w:jc w:val="both"/>
      </w:pPr>
      <w:r>
        <w:t>Исключительность полномочий органа исполнительной власти или подведомственного ему государственного учреждения, государственного унитарного предприятия либо акционерного общества, сто процентов акций которого принадлежит Российской Федерации, должна подтверждаться соответствующими нормативными правовыми актами.</w:t>
      </w:r>
    </w:p>
    <w:p w:rsidR="0040385E" w:rsidRDefault="0040385E" w:rsidP="0040385E">
      <w:pPr>
        <w:jc w:val="both"/>
      </w:pPr>
      <w:r>
        <w:t>Таким образом, в случае наличия соответствующего нормативного правового акта, устанавливающего исключительность полномочий муниципального учреждения на оказание услуг по официальному опубликованию информации на основании пункта 6 части 1 статьи 93 Закона о контрактной системе.</w:t>
      </w:r>
    </w:p>
    <w:p w:rsidR="0040385E" w:rsidRDefault="0040385E" w:rsidP="0040385E">
      <w:pPr>
        <w:jc w:val="both"/>
      </w:pPr>
      <w:r>
        <w:t>Департамент обращает внимание, что осуществление закупки заказчиком у единственного поставщика (подрядчика, исполнителя) на основании пункта 6 части 1 статьи 93 Закона о контрактной системе при наличии соответствующего акта является правом, а не обязанностью заказчика, в связи с чем заказчик вправе осуществить закупку конкурентными способами. </w:t>
      </w:r>
    </w:p>
    <w:bookmarkEnd w:id="0"/>
    <w:p w:rsidR="0040385E" w:rsidRDefault="0040385E" w:rsidP="0040385E">
      <w:pPr>
        <w:jc w:val="right"/>
      </w:pPr>
      <w:r>
        <w:t>Заместитель директора Департамента</w:t>
      </w:r>
    </w:p>
    <w:p w:rsidR="0040385E" w:rsidRDefault="0040385E" w:rsidP="0040385E">
      <w:pPr>
        <w:jc w:val="right"/>
      </w:pPr>
      <w:r>
        <w:t>И.Ю.КУСТ</w:t>
      </w:r>
    </w:p>
    <w:p w:rsidR="0040385E" w:rsidRDefault="0040385E" w:rsidP="0040385E">
      <w:r>
        <w:t>13.07.2020</w:t>
      </w:r>
    </w:p>
    <w:p w:rsidR="00D47950" w:rsidRDefault="00D47950"/>
    <w:sectPr w:rsidR="00D4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5E"/>
    <w:rsid w:val="0040385E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8C18F-556B-41B8-95FC-4791C1B6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85E"/>
    <w:rPr>
      <w:color w:val="0000FF"/>
      <w:u w:val="single"/>
    </w:rPr>
  </w:style>
  <w:style w:type="character" w:customStyle="1" w:styleId="blk">
    <w:name w:val="blk"/>
    <w:basedOn w:val="a0"/>
    <w:rsid w:val="0040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2021-11-22T06:53:00Z</dcterms:created>
  <dcterms:modified xsi:type="dcterms:W3CDTF">2021-11-22T06:56:00Z</dcterms:modified>
</cp:coreProperties>
</file>