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DD" w:rsidRDefault="00F07FDD" w:rsidP="00F07FD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F07FDD" w:rsidRDefault="00F07FDD" w:rsidP="00F07FD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F07FDD" w:rsidRDefault="00F07FDD" w:rsidP="00F07FD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F07FDD" w:rsidRDefault="00F07FDD" w:rsidP="00F07FD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15 июня 2020 г. № 24-05-07/51216</w:t>
      </w:r>
    </w:p>
    <w:p w:rsidR="00F07FDD" w:rsidRDefault="00F07FDD" w:rsidP="00F07FDD">
      <w:pPr>
        <w:rPr>
          <w:rFonts w:ascii="Times New Roman" w:hAnsi="Times New Roman" w:cs="Times New Roman"/>
        </w:rPr>
      </w:pPr>
      <w:r>
        <w:t> </w:t>
      </w:r>
    </w:p>
    <w:p w:rsidR="00F07FDD" w:rsidRDefault="00F07FDD" w:rsidP="00F07FDD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от 14.05.2020 по вопросам применения национального режима при осуществлении закупок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нужд", в рамках компетенции сообщает следующее.</w:t>
      </w:r>
    </w:p>
    <w:p w:rsidR="00F07FDD" w:rsidRDefault="00F07FDD" w:rsidP="00F07FDD">
      <w:pPr>
        <w:jc w:val="both"/>
      </w:pPr>
      <w:r>
        <w:t>По вопросу применения постановления Правительства Российской Федерации от 30.04.2020 № 616 (далее - Постановление № 616) при осуществлении закупок товаров, работ, услуг у единственного поставщика (подрядчика, исполнителя) сообщаем.</w:t>
      </w:r>
    </w:p>
    <w:p w:rsidR="00F07FDD" w:rsidRDefault="00F07FDD" w:rsidP="00F07FDD">
      <w:pPr>
        <w:jc w:val="both"/>
      </w:pPr>
      <w:r>
        <w:t>Постановлением № 616 установлен запрет на допуск промышленных товаров, происходящих из иностранных государств (за исключением государств - членов Евразийского экономического союза), для целей осуществления закупок для государственных и муниципальных нужд и нужд обороны страны и безопасности государства по перечню согласно приложению, а также запрет на допуск работ (услуг), выполняемых (оказываемых) иностранными лицами (за исключением лиц государств - членов Евразийского экономического союза), для целей осуществления закупок для нужд обороны страны и безопасности государства.</w:t>
      </w:r>
    </w:p>
    <w:p w:rsidR="00F07FDD" w:rsidRDefault="00F07FDD" w:rsidP="00F07FDD">
      <w:pPr>
        <w:jc w:val="both"/>
      </w:pPr>
      <w:r>
        <w:t>При этом пунктом 3 Постановления № 616 установлены случаи закупок, при осуществлении которых указанные запреты не применяются.</w:t>
      </w:r>
    </w:p>
    <w:p w:rsidR="00F07FDD" w:rsidRDefault="00F07FDD" w:rsidP="00F07FDD">
      <w:pPr>
        <w:jc w:val="both"/>
      </w:pPr>
      <w:r>
        <w:t>Исключений в отношении закупок, осуществляемых у единственного поставщика (подрядчика, исполнителя), пунктом 3 Постановления № 616 не предусмотрено.</w:t>
      </w:r>
    </w:p>
    <w:p w:rsidR="00F07FDD" w:rsidRDefault="00F07FDD" w:rsidP="00F07FDD">
      <w:pPr>
        <w:jc w:val="both"/>
      </w:pPr>
      <w:r>
        <w:t>По вопросу применения постановления Правительства Российской Федерации от 30.04.2020 № 617 "Об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нужд" (далее - Постановление № 617) при осуществлении закупок у единственного поставщика (подрядчика, исполнителя) сообщаем следующее.</w:t>
      </w:r>
    </w:p>
    <w:p w:rsidR="00F07FDD" w:rsidRDefault="00F07FDD" w:rsidP="00F07FDD">
      <w:pPr>
        <w:jc w:val="both"/>
      </w:pPr>
      <w:r>
        <w:t>Применение ограничений, установленных Постановлением № 617, возможно исключительно при условии, если на участие в закупке подано не менее 2 заявок, удовлетворяющих требованиям извещения об осуществлении закупки и (или) документации о закупке, которые одновременно соответствуют требованиям, предусмотренным подпунктами "а" и "б" пункта 2 Постановления № 617.</w:t>
      </w:r>
    </w:p>
    <w:p w:rsidR="00F07FDD" w:rsidRDefault="00F07FDD" w:rsidP="00F07FDD">
      <w:pPr>
        <w:jc w:val="both"/>
      </w:pPr>
      <w:r>
        <w:t>По вопросу проведения аукциона на поставку бумаги сообщаем следующее.</w:t>
      </w:r>
    </w:p>
    <w:p w:rsidR="00F07FDD" w:rsidRDefault="00F07FDD" w:rsidP="00F07FDD">
      <w:pPr>
        <w:jc w:val="both"/>
      </w:pPr>
      <w:r>
        <w:t>Подпунктом "б" пункта 3 Постановления № 616 установлено, что вышеизложенный запрет не применяется в случае закупки одной единицы товара, стоимость которой не превышает 100 тыс. рублей, и закупки совокупности таких товаров, суммарная стоимость которых составляет менее 1 млн рублей (за исключением закупок товаров, указанных в пунктах 1 - 7, 124 и 125 перечня Постановления № 616).</w:t>
      </w:r>
    </w:p>
    <w:p w:rsidR="00F07FDD" w:rsidRDefault="00F07FDD" w:rsidP="00F07FDD">
      <w:pPr>
        <w:jc w:val="both"/>
      </w:pPr>
      <w:r>
        <w:t xml:space="preserve">Таким образом, при проведении аукциона на поставку бумаги в случае соблюдения условий, установленных в подпункте "б" пункта 3 Постановления № 616, запрет на допуск промышленных </w:t>
      </w:r>
      <w:r>
        <w:lastRenderedPageBreak/>
        <w:t>товаров, происходящих из иностранных государств, для целей осуществления закупок для государственных и муниципальных нужд не применяется.</w:t>
      </w:r>
    </w:p>
    <w:p w:rsidR="00F07FDD" w:rsidRDefault="00F07FDD" w:rsidP="00F07FDD">
      <w:pPr>
        <w:jc w:val="both"/>
      </w:pPr>
      <w:r>
        <w:t xml:space="preserve">Дополнительно сообщаем, что ответственным разработчиком Постановления № 616 и Постановления № 617 является </w:t>
      </w:r>
      <w:proofErr w:type="spellStart"/>
      <w:r>
        <w:t>Минпромторг</w:t>
      </w:r>
      <w:proofErr w:type="spellEnd"/>
      <w:r>
        <w:t xml:space="preserve"> России, в связи с чем в случае необходимости получения дополнительной информации, связанной с применением Постановления № 616 и Постановления № 617, заявитель вправе обратиться в </w:t>
      </w:r>
      <w:proofErr w:type="spellStart"/>
      <w:r>
        <w:t>Минпромторг</w:t>
      </w:r>
      <w:proofErr w:type="spellEnd"/>
      <w:r>
        <w:t xml:space="preserve"> России. </w:t>
      </w:r>
    </w:p>
    <w:bookmarkEnd w:id="0"/>
    <w:p w:rsidR="00F07FDD" w:rsidRDefault="00F07FDD" w:rsidP="00F07FDD">
      <w:pPr>
        <w:jc w:val="right"/>
      </w:pPr>
      <w:proofErr w:type="spellStart"/>
      <w:r>
        <w:t>Врио</w:t>
      </w:r>
      <w:proofErr w:type="spellEnd"/>
      <w:r>
        <w:t xml:space="preserve"> директора Департамента</w:t>
      </w:r>
    </w:p>
    <w:p w:rsidR="00F07FDD" w:rsidRDefault="00F07FDD" w:rsidP="00F07FDD">
      <w:pPr>
        <w:jc w:val="right"/>
      </w:pPr>
      <w:r>
        <w:t>Д.А.ГОТОВЦЕВ</w:t>
      </w:r>
    </w:p>
    <w:p w:rsidR="00F07FDD" w:rsidRDefault="00F07FDD" w:rsidP="00F07FDD">
      <w:r>
        <w:t>15.06.2020</w:t>
      </w:r>
    </w:p>
    <w:p w:rsidR="00F40EF1" w:rsidRDefault="00F40EF1"/>
    <w:sectPr w:rsidR="00F40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DD"/>
    <w:rsid w:val="00F07FDD"/>
    <w:rsid w:val="00F4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22C17-4996-4AD0-85BD-7C468CFE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FDD"/>
    <w:rPr>
      <w:color w:val="0000FF"/>
      <w:u w:val="single"/>
    </w:rPr>
  </w:style>
  <w:style w:type="character" w:customStyle="1" w:styleId="blk">
    <w:name w:val="blk"/>
    <w:basedOn w:val="a0"/>
    <w:rsid w:val="00F07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2021-11-23T11:18:00Z</dcterms:created>
  <dcterms:modified xsi:type="dcterms:W3CDTF">2021-11-23T11:21:00Z</dcterms:modified>
</cp:coreProperties>
</file>