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8A" w:rsidRPr="00A2158A" w:rsidRDefault="00A2158A" w:rsidP="00A2158A">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A2158A">
        <w:rPr>
          <w:rFonts w:ascii="Times New Roman" w:eastAsia="Times New Roman" w:hAnsi="Times New Roman" w:cs="Times New Roman"/>
          <w:color w:val="22272F"/>
          <w:sz w:val="34"/>
          <w:szCs w:val="34"/>
          <w:lang w:eastAsia="ru-RU"/>
        </w:rPr>
        <w:t xml:space="preserve">Письмо Минфина России от 3 ноября 2021 г. </w:t>
      </w:r>
      <w:r>
        <w:rPr>
          <w:rFonts w:ascii="Times New Roman" w:eastAsia="Times New Roman" w:hAnsi="Times New Roman" w:cs="Times New Roman"/>
          <w:color w:val="22272F"/>
          <w:sz w:val="34"/>
          <w:szCs w:val="34"/>
          <w:lang w:eastAsia="ru-RU"/>
        </w:rPr>
        <w:t>№</w:t>
      </w:r>
      <w:r w:rsidRPr="00A2158A">
        <w:rPr>
          <w:rFonts w:ascii="Times New Roman" w:eastAsia="Times New Roman" w:hAnsi="Times New Roman" w:cs="Times New Roman"/>
          <w:color w:val="22272F"/>
          <w:sz w:val="34"/>
          <w:szCs w:val="34"/>
          <w:lang w:eastAsia="ru-RU"/>
        </w:rPr>
        <w:t> 24-06-07/89252</w:t>
      </w:r>
      <w:r w:rsidRPr="00A2158A">
        <w:rPr>
          <w:rFonts w:ascii="Times New Roman" w:eastAsia="Times New Roman" w:hAnsi="Times New Roman" w:cs="Times New Roman"/>
          <w:color w:val="22272F"/>
          <w:sz w:val="34"/>
          <w:szCs w:val="34"/>
          <w:lang w:eastAsia="ru-RU"/>
        </w:rPr>
        <w:br/>
        <w:t>"О рассмотрении обращения"</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 xml:space="preserve">Вопрос: Положениями Федерального закона от 05.04.2013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44-ФЗ) регламентируются вопросы исполнения государственных и муниципальных контрактов, в том числе необходимость оформления документов о приемке поставленного товара (выполненной работы (ее результатов), оказанной услуги) в рамках исполнения контракта (отдельного этапа исполнения контракта). Также согласно статье 103 Закона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44-ФЗ предусмотрена обязанность включения сведений об исполнении государственного и муниципального контракта в реестр контрактов, заключенных заказчиками, который ведется в единой информационной системе в сфере закупок (далее - ЕИС).</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 xml:space="preserve">Президентом Российской Федерации подписан Федеральный закон от 02.07.2021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360-ФЗ "О внесении изменений в отдельные законодательные акты Российской Федерации" (далее - Закон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360-ФЗ), в соответствии с которым статья 94 Закона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44-ФЗ дополнена частью 13, предусматривающей обязанность электронного актирования.</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Вместе с тем у заказчиков возникает ряд вопросов, связанных с будущей реализацией данных положений.</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 xml:space="preserve">Так, с 01.01.2022 заказчики при исполнении контрактов обязаны руководствоваться новыми положениями статьи 94 Закона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44-ФЗ (в редакции Закона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360-ФЗ), а именно частью 13. При этом в соответствии с нормами статьи 4 Гражданского кодекса Российской Федерации акты гражданского законодательства не имеют обратной силы и применяются к отношениям, возникшим после введения их в действие.</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 xml:space="preserve">В связи с чем просим указать, сохранится ли возможность, в том числе техническая, осуществлять приемку товаров, работ, услуг по контрактам, заключенным до даты вступления в силу </w:t>
      </w:r>
      <w:proofErr w:type="spellStart"/>
      <w:r w:rsidRPr="00A2158A">
        <w:rPr>
          <w:rFonts w:ascii="Times New Roman" w:eastAsia="Times New Roman" w:hAnsi="Times New Roman" w:cs="Times New Roman"/>
          <w:color w:val="22272F"/>
          <w:sz w:val="23"/>
          <w:szCs w:val="23"/>
          <w:lang w:eastAsia="ru-RU"/>
        </w:rPr>
        <w:t>вышеобозначенных</w:t>
      </w:r>
      <w:proofErr w:type="spellEnd"/>
      <w:r w:rsidRPr="00A2158A">
        <w:rPr>
          <w:rFonts w:ascii="Times New Roman" w:eastAsia="Times New Roman" w:hAnsi="Times New Roman" w:cs="Times New Roman"/>
          <w:color w:val="22272F"/>
          <w:sz w:val="23"/>
          <w:szCs w:val="23"/>
          <w:lang w:eastAsia="ru-RU"/>
        </w:rPr>
        <w:t xml:space="preserve"> положений (например, в 2020 году со сроком исполнения до 2023 года), в соответствии с нормами, действовавшими на тот период времени, а именно осуществлять подписание необходимых документов на бумажном носителе с дальнейшим направлением в ЕИС.</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 xml:space="preserve">В отношении права заказчиков применять положения части 13 статьи 94 Закона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44-ФЗ (в редакции Закона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360-ФЗ) при осуществлении закупок, извещения об осуществлении которых были размещены в ЕИС до 01.01.2022, просим уточнить, распространяется ли данная норма на контракты, в которых </w:t>
      </w:r>
      <w:proofErr w:type="spellStart"/>
      <w:r w:rsidRPr="00A2158A">
        <w:rPr>
          <w:rFonts w:ascii="Times New Roman" w:eastAsia="Times New Roman" w:hAnsi="Times New Roman" w:cs="Times New Roman"/>
          <w:color w:val="22272F"/>
          <w:sz w:val="23"/>
          <w:szCs w:val="23"/>
          <w:lang w:eastAsia="ru-RU"/>
        </w:rPr>
        <w:t>вышеобозначенные</w:t>
      </w:r>
      <w:proofErr w:type="spellEnd"/>
      <w:r w:rsidRPr="00A2158A">
        <w:rPr>
          <w:rFonts w:ascii="Times New Roman" w:eastAsia="Times New Roman" w:hAnsi="Times New Roman" w:cs="Times New Roman"/>
          <w:color w:val="22272F"/>
          <w:sz w:val="23"/>
          <w:szCs w:val="23"/>
          <w:lang w:eastAsia="ru-RU"/>
        </w:rPr>
        <w:t xml:space="preserve"> положения предусмотрены не были.</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 xml:space="preserve">Также нормами пункта 2 части 9 статьи 8 Закона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360-ФЗ указано, что информация и документы, предусмотренные частями 13 и 14 статьи 94 Закона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44-ФЗ (в редакции Закона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360-ФЗ), не размещаются на официальном сайте ЕИС. Однако данная норма не дает четкого понимания о том, какие именно сведения и документы не будут размещаться в ЕИС и каким способом будет отражаться информация об исполнении контракта в ЕИС в период с 01.01.2022 по 01.04.2022.</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 xml:space="preserve">Учитывая изложенное, в целях формирования единой правоприменительной практики просим Минфин России как федеральный орган исполнительной власти по регулированию контрактной системы в сфере закупок, наделенный полномочиями по выработке государственной политики и нормативно-правовому регулированию в сфере закупок, выразить мнение в отношении </w:t>
      </w:r>
      <w:proofErr w:type="spellStart"/>
      <w:r w:rsidRPr="00A2158A">
        <w:rPr>
          <w:rFonts w:ascii="Times New Roman" w:eastAsia="Times New Roman" w:hAnsi="Times New Roman" w:cs="Times New Roman"/>
          <w:color w:val="22272F"/>
          <w:sz w:val="23"/>
          <w:szCs w:val="23"/>
          <w:lang w:eastAsia="ru-RU"/>
        </w:rPr>
        <w:t>вышеобозначенных</w:t>
      </w:r>
      <w:proofErr w:type="spellEnd"/>
      <w:r w:rsidRPr="00A2158A">
        <w:rPr>
          <w:rFonts w:ascii="Times New Roman" w:eastAsia="Times New Roman" w:hAnsi="Times New Roman" w:cs="Times New Roman"/>
          <w:color w:val="22272F"/>
          <w:sz w:val="23"/>
          <w:szCs w:val="23"/>
          <w:lang w:eastAsia="ru-RU"/>
        </w:rPr>
        <w:t xml:space="preserve"> вопросов.</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lastRenderedPageBreak/>
        <w:t xml:space="preserve">Ответ: Департамент бюджетной политики в сфере контрактной системы Минфина России (далее - Департамент), рассмотрев обращение Департамента по регулированию контрактной системы по вопросу применения положений Федерального закона от 02.07.2021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360-ФЗ "О внесении изменений в отдельные законодательные акты Российской Федерации" (далее - Закон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360-ФЗ), сообщает следующее.</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 xml:space="preserve">Положениями пунктов 11.8 и 12.5 Регламента Министерства финансов Российской Федерации, утвержденного приказом Минфина России от 14.09.2018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194н, предусмотрено, что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 xml:space="preserve">Кроме того, в Минфине России, если законодательством Российской Федерации не установлено иное, не рассматриваются по существу </w:t>
      </w:r>
      <w:proofErr w:type="gramStart"/>
      <w:r w:rsidRPr="00A2158A">
        <w:rPr>
          <w:rFonts w:ascii="Times New Roman" w:eastAsia="Times New Roman" w:hAnsi="Times New Roman" w:cs="Times New Roman"/>
          <w:color w:val="22272F"/>
          <w:sz w:val="23"/>
          <w:szCs w:val="23"/>
          <w:lang w:eastAsia="ru-RU"/>
        </w:rPr>
        <w:t>обращения</w:t>
      </w:r>
      <w:proofErr w:type="gramEnd"/>
      <w:r w:rsidRPr="00A2158A">
        <w:rPr>
          <w:rFonts w:ascii="Times New Roman" w:eastAsia="Times New Roman" w:hAnsi="Times New Roman" w:cs="Times New Roman"/>
          <w:color w:val="22272F"/>
          <w:sz w:val="23"/>
          <w:szCs w:val="23"/>
          <w:lang w:eastAsia="ru-RU"/>
        </w:rPr>
        <w:t xml:space="preserve"> по оценке конкретных хозяйственных ситуаций.</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Вместе с тем в рамках установленной компетенции Департамент полагает возможным отметить следующее.</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 xml:space="preserve">Законом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360-ФЗ внесены изменения в Федеральный закон от 05.04.2013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44-ФЗ), касающиеся введения полноценного электронного документооборота на всем цикле осуществления закупки до полного исполнения обязательств по контракту, включая формирование в электронной форме по единым формам всех документов, включая акты приемки.</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 xml:space="preserve">Так, в соответствии с частью 13 статьи 94 Закона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44-ФЗ (в редакции Закона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360-ФЗ)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Закона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44-ФЗ) поставщик (подрядчик, исполнитель) формирует с использованием единой информационной системы (далее - ЕИС), подписывает усиленной электронной подписью лица, имеющего право действовать от имени поставщика (подрядчика, исполнителя), и размещает в ЕИС документ о приемке в порядке и сроки, установленные данной частью.</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 xml:space="preserve">Указанные положения части 13 статьи 94 Закона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44-ФЗ (в редакции Закона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360-ФЗ) вступают в силу с 01.01.2022, при этом информация и документы, предусмотренные указанной частью, с 01.01.2022 до 01.04.2022 не размещаются на официальном сайте ЕИС.</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 xml:space="preserve">Согласно пункту 2 статьи 422 Гражданского кодекса Российской Федерации,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 Указанное исключение из правила в Законе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360-ФЗ не содержится.</w:t>
      </w:r>
    </w:p>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lastRenderedPageBreak/>
        <w:t xml:space="preserve">Учитывая изложенное, приемка поставленного товара, выполненной работы, оказанной услуги осуществляется в установленном контрактом порядке в соответствии с требованиями Закона </w:t>
      </w:r>
      <w:r>
        <w:rPr>
          <w:rFonts w:ascii="Times New Roman" w:eastAsia="Times New Roman" w:hAnsi="Times New Roman" w:cs="Times New Roman"/>
          <w:color w:val="22272F"/>
          <w:sz w:val="23"/>
          <w:szCs w:val="23"/>
          <w:lang w:eastAsia="ru-RU"/>
        </w:rPr>
        <w:t>№</w:t>
      </w:r>
      <w:r w:rsidRPr="00A2158A">
        <w:rPr>
          <w:rFonts w:ascii="Times New Roman" w:eastAsia="Times New Roman" w:hAnsi="Times New Roman" w:cs="Times New Roman"/>
          <w:color w:val="22272F"/>
          <w:sz w:val="23"/>
          <w:szCs w:val="23"/>
          <w:lang w:eastAsia="ru-RU"/>
        </w:rPr>
        <w:t xml:space="preserve"> 44-ФЗ.</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A2158A" w:rsidRPr="00A2158A" w:rsidTr="00A2158A">
        <w:tc>
          <w:tcPr>
            <w:tcW w:w="3300" w:type="pct"/>
            <w:shd w:val="clear" w:color="auto" w:fill="FFFFFF"/>
            <w:vAlign w:val="bottom"/>
            <w:hideMark/>
          </w:tcPr>
          <w:p w:rsidR="00A2158A" w:rsidRPr="00A2158A" w:rsidRDefault="00A2158A" w:rsidP="00A2158A">
            <w:pPr>
              <w:spacing w:after="0" w:line="240" w:lineRule="auto"/>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Заместитель директора Департамента</w:t>
            </w:r>
          </w:p>
        </w:tc>
        <w:tc>
          <w:tcPr>
            <w:tcW w:w="1650" w:type="pct"/>
            <w:shd w:val="clear" w:color="auto" w:fill="FFFFFF"/>
            <w:vAlign w:val="bottom"/>
            <w:hideMark/>
          </w:tcPr>
          <w:p w:rsidR="00A2158A" w:rsidRPr="00A2158A" w:rsidRDefault="00A2158A" w:rsidP="00A2158A">
            <w:pPr>
              <w:spacing w:after="0" w:line="240" w:lineRule="auto"/>
              <w:jc w:val="right"/>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Д.А. </w:t>
            </w:r>
            <w:proofErr w:type="spellStart"/>
            <w:r w:rsidRPr="00A2158A">
              <w:rPr>
                <w:rFonts w:ascii="Times New Roman" w:eastAsia="Times New Roman" w:hAnsi="Times New Roman" w:cs="Times New Roman"/>
                <w:color w:val="22272F"/>
                <w:sz w:val="23"/>
                <w:szCs w:val="23"/>
                <w:lang w:eastAsia="ru-RU"/>
              </w:rPr>
              <w:t>Готовцев</w:t>
            </w:r>
            <w:proofErr w:type="spellEnd"/>
          </w:p>
        </w:tc>
      </w:tr>
    </w:tbl>
    <w:p w:rsidR="00A2158A" w:rsidRPr="00A2158A" w:rsidRDefault="00A2158A" w:rsidP="00A2158A">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2158A">
        <w:rPr>
          <w:rFonts w:ascii="Times New Roman" w:eastAsia="Times New Roman" w:hAnsi="Times New Roman" w:cs="Times New Roman"/>
          <w:color w:val="22272F"/>
          <w:sz w:val="23"/>
          <w:szCs w:val="23"/>
          <w:lang w:eastAsia="ru-RU"/>
        </w:rPr>
        <w:t> </w:t>
      </w:r>
    </w:p>
    <w:p w:rsidR="00171326" w:rsidRDefault="00171326">
      <w:bookmarkStart w:id="0" w:name="_GoBack"/>
      <w:bookmarkEnd w:id="0"/>
    </w:p>
    <w:sectPr w:rsidR="00171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8A"/>
    <w:rsid w:val="00171326"/>
    <w:rsid w:val="00A2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927E9-7E30-4832-BC9E-C8788F73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A21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21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2158A"/>
  </w:style>
  <w:style w:type="character" w:styleId="a3">
    <w:name w:val="Hyperlink"/>
    <w:basedOn w:val="a0"/>
    <w:uiPriority w:val="99"/>
    <w:semiHidden/>
    <w:unhideWhenUsed/>
    <w:rsid w:val="00A2158A"/>
    <w:rPr>
      <w:color w:val="0000FF"/>
      <w:u w:val="single"/>
    </w:rPr>
  </w:style>
  <w:style w:type="paragraph" w:customStyle="1" w:styleId="s16">
    <w:name w:val="s_16"/>
    <w:basedOn w:val="a"/>
    <w:rsid w:val="00A21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A215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2021-11-24T09:37:00Z</dcterms:created>
  <dcterms:modified xsi:type="dcterms:W3CDTF">2021-11-24T09:46:00Z</dcterms:modified>
</cp:coreProperties>
</file>