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75" w:rsidRDefault="00536875" w:rsidP="00536875">
      <w:pPr>
        <w:jc w:val="center"/>
        <w:rPr>
          <w:rFonts w:ascii="Arial" w:hAnsi="Arial" w:cs="Arial"/>
          <w:b/>
          <w:bCs/>
        </w:rPr>
      </w:pPr>
      <w:r>
        <w:rPr>
          <w:rFonts w:ascii="Arial" w:hAnsi="Arial" w:cs="Arial"/>
          <w:b/>
          <w:bCs/>
        </w:rPr>
        <w:t>МИНИСТЕРСТВО ФИНАНСОВ РОССИЙСКОЙ ФЕДЕРАЦИИ</w:t>
      </w:r>
    </w:p>
    <w:p w:rsidR="00536875" w:rsidRDefault="00536875" w:rsidP="00536875">
      <w:pPr>
        <w:jc w:val="center"/>
        <w:rPr>
          <w:rFonts w:ascii="Arial" w:hAnsi="Arial" w:cs="Arial"/>
          <w:b/>
          <w:bCs/>
        </w:rPr>
      </w:pPr>
      <w:r>
        <w:rPr>
          <w:rFonts w:ascii="Arial" w:hAnsi="Arial" w:cs="Arial"/>
          <w:b/>
          <w:bCs/>
        </w:rPr>
        <w:t> </w:t>
      </w:r>
    </w:p>
    <w:p w:rsidR="00536875" w:rsidRDefault="00536875" w:rsidP="00536875">
      <w:pPr>
        <w:jc w:val="center"/>
        <w:rPr>
          <w:rFonts w:ascii="Arial" w:hAnsi="Arial" w:cs="Arial"/>
          <w:b/>
          <w:bCs/>
        </w:rPr>
      </w:pPr>
      <w:r>
        <w:rPr>
          <w:rFonts w:ascii="Arial" w:hAnsi="Arial" w:cs="Arial"/>
          <w:b/>
          <w:bCs/>
        </w:rPr>
        <w:t>ПИСЬМО</w:t>
      </w:r>
    </w:p>
    <w:p w:rsidR="00536875" w:rsidRDefault="00536875" w:rsidP="00536875">
      <w:pPr>
        <w:jc w:val="center"/>
        <w:rPr>
          <w:rFonts w:ascii="Arial" w:hAnsi="Arial" w:cs="Arial"/>
          <w:b/>
          <w:bCs/>
        </w:rPr>
      </w:pPr>
      <w:r>
        <w:rPr>
          <w:rFonts w:ascii="Arial" w:hAnsi="Arial" w:cs="Arial"/>
          <w:b/>
          <w:bCs/>
        </w:rPr>
        <w:t>от 14 января 2020 г. № 24-01-06/819</w:t>
      </w:r>
    </w:p>
    <w:p w:rsidR="00536875" w:rsidRDefault="00536875" w:rsidP="00536875">
      <w:pPr>
        <w:rPr>
          <w:rFonts w:ascii="Times New Roman" w:hAnsi="Times New Roman" w:cs="Times New Roman"/>
        </w:rPr>
      </w:pPr>
      <w:r>
        <w:t> </w:t>
      </w:r>
    </w:p>
    <w:p w:rsidR="00536875" w:rsidRDefault="00536875" w:rsidP="00536875">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определения совокупного годового объема закупок в целях установления объема закупок у единственного поставщика (подрядчика, исполнителя), сообщает следующее.</w:t>
      </w:r>
    </w:p>
    <w:p w:rsidR="00536875" w:rsidRDefault="00536875" w:rsidP="00536875">
      <w:pPr>
        <w:jc w:val="both"/>
      </w:pPr>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36875" w:rsidRDefault="00536875" w:rsidP="00536875">
      <w:pPr>
        <w:jc w:val="both"/>
      </w:pPr>
      <w:r>
        <w:t>Согласно пункту 11.8 Регламента Министерства финансов Российской Федерации, утвержденного приказом Министерства финансов Российской Федерации от 14.09.2018 № 194н, Министерством не осуществляется разъяснение законодательства Российской Федерации, практики его применения,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36875" w:rsidRDefault="00536875" w:rsidP="00536875">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36875" w:rsidRDefault="00536875" w:rsidP="00536875">
      <w:pPr>
        <w:jc w:val="both"/>
      </w:pPr>
      <w:r>
        <w:t>Вместе с тем в рамках установленной компетенции полагаем возможным отметить следующее.</w:t>
      </w:r>
    </w:p>
    <w:p w:rsidR="00536875" w:rsidRDefault="00536875" w:rsidP="00536875">
      <w:pPr>
        <w:jc w:val="both"/>
      </w:pPr>
      <w:r>
        <w:t>Положениями пункта 4 части 1 статьи 93 Закона № 44-ФЗ установлено, что заказчики могут осуществлять закупку у единственного поставщика (подрядчика, исполнителя)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536875" w:rsidRDefault="00536875" w:rsidP="00536875">
      <w:pPr>
        <w:jc w:val="both"/>
      </w:pPr>
      <w:r>
        <w:t>Примечание.</w:t>
      </w:r>
    </w:p>
    <w:p w:rsidR="00536875" w:rsidRDefault="00536875" w:rsidP="00536875">
      <w:pPr>
        <w:jc w:val="both"/>
      </w:pPr>
      <w:r>
        <w:t>В тексте документа, видимо, допущена опечатка: имеется в виду пункт 16 части 1 статьи 3 Федерального закона от 05.04.2013 № 44-ФЗ.</w:t>
      </w:r>
    </w:p>
    <w:p w:rsidR="00536875" w:rsidRDefault="00536875" w:rsidP="00536875">
      <w:pPr>
        <w:jc w:val="both"/>
      </w:pPr>
      <w:r>
        <w:t>Согласно пункту 16 статьи 3 Закона №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Законом № 44-ФЗ, в том числе для оплаты контрактов, заключенных до начала указанного финансового года и подлежащих оплате в указанном финансовом году.</w:t>
      </w:r>
    </w:p>
    <w:p w:rsidR="00536875" w:rsidRDefault="00536875" w:rsidP="00536875">
      <w:pPr>
        <w:jc w:val="both"/>
      </w:pPr>
      <w:r>
        <w:lastRenderedPageBreak/>
        <w:t>Таким образом, совокупный годовой объем закупок представляет собой общий объем финансового обеспечения, предоставленный заказчикам в соответствии с бюджетным законодательством Российской Федерации, для принятия и (или) исполнения обязательств по контрактам в соответствующем финансовом году. </w:t>
      </w:r>
    </w:p>
    <w:bookmarkEnd w:id="0"/>
    <w:p w:rsidR="00536875" w:rsidRDefault="00536875" w:rsidP="00536875">
      <w:pPr>
        <w:jc w:val="right"/>
      </w:pPr>
      <w:r>
        <w:t>Заместитель директора Департамента</w:t>
      </w:r>
    </w:p>
    <w:p w:rsidR="00536875" w:rsidRDefault="00536875" w:rsidP="00536875">
      <w:pPr>
        <w:jc w:val="right"/>
      </w:pPr>
      <w:r>
        <w:t>Д.А.ГОТОВЦЕВ</w:t>
      </w:r>
    </w:p>
    <w:p w:rsidR="00536875" w:rsidRDefault="00536875" w:rsidP="00536875">
      <w:r>
        <w:t>14.01.2020</w:t>
      </w:r>
    </w:p>
    <w:p w:rsidR="00536875" w:rsidRDefault="00536875" w:rsidP="00536875">
      <w:r>
        <w:t> </w:t>
      </w:r>
    </w:p>
    <w:p w:rsidR="00534124" w:rsidRDefault="00534124"/>
    <w:sectPr w:rsidR="00534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8C0"/>
    <w:multiLevelType w:val="multilevel"/>
    <w:tmpl w:val="9B9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75"/>
    <w:rsid w:val="00534124"/>
    <w:rsid w:val="0053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F57E-C872-406B-9F61-3CB5A6B3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875"/>
    <w:rPr>
      <w:color w:val="0000FF"/>
      <w:u w:val="single"/>
    </w:rPr>
  </w:style>
  <w:style w:type="paragraph" w:customStyle="1" w:styleId="search-resultstext">
    <w:name w:val="search-results__text"/>
    <w:basedOn w:val="a"/>
    <w:rsid w:val="0053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36875"/>
  </w:style>
  <w:style w:type="character" w:customStyle="1" w:styleId="b">
    <w:name w:val="b"/>
    <w:basedOn w:val="a0"/>
    <w:rsid w:val="00536875"/>
  </w:style>
  <w:style w:type="paragraph" w:customStyle="1" w:styleId="search-resultslink-inherit">
    <w:name w:val="search-results__link-inherit"/>
    <w:basedOn w:val="a"/>
    <w:rsid w:val="0053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53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2021-12-07T09:47:00Z</dcterms:created>
  <dcterms:modified xsi:type="dcterms:W3CDTF">2021-12-07T09:50:00Z</dcterms:modified>
</cp:coreProperties>
</file>