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231" w:rsidRDefault="007D5231" w:rsidP="007D52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7D5231" w:rsidRDefault="007D5231" w:rsidP="007D52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7D5231" w:rsidRDefault="007D5231" w:rsidP="007D52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7D5231" w:rsidRDefault="007D5231" w:rsidP="007D52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8 июля 2020 г. № 24-03-08/59256</w:t>
      </w:r>
    </w:p>
    <w:p w:rsidR="007D5231" w:rsidRDefault="007D5231" w:rsidP="007D5231">
      <w:pPr>
        <w:rPr>
          <w:rFonts w:ascii="Times New Roman" w:hAnsi="Times New Roman" w:cs="Times New Roman"/>
        </w:rPr>
      </w:pPr>
      <w:r>
        <w:t> </w:t>
      </w:r>
    </w:p>
    <w:p w:rsidR="007D5231" w:rsidRDefault="007D5231" w:rsidP="007D5231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направления сведений и информации в реестре контрактов, заключенных заказчиками (далее - реестр контрактов), и в рамках компетенции сообщает следующее.</w:t>
      </w:r>
    </w:p>
    <w:p w:rsidR="007D5231" w:rsidRDefault="007D5231" w:rsidP="007D5231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7D5231" w:rsidRDefault="007D5231" w:rsidP="007D5231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7D5231" w:rsidRDefault="007D5231" w:rsidP="007D5231">
      <w:pPr>
        <w:jc w:val="both"/>
      </w:pPr>
      <w:r>
        <w:t>Вместе с тем Департамент считает возможным отметить, что в соответствии с частью 3 статьи 103 Закона № 44-ФЗ в течение пяти рабочих дней с даты заключения контракта заказчик направляет указанную в пунктах 1 - 7, 9, 12 и 14 части 2 указанной статьи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(далее - Уполномоченный орган). В случае если в соответствии с Законом № 44-ФЗ были внесены изменения в условия контракта, заказчики направляют в Уполномоченный орган информацию, которая предусмотрена частью 2 указанной статьи и в отношении которой были внесены изменения в условия контракта, в течение пяти рабочих дней с даты внесения таких изменений.</w:t>
      </w:r>
    </w:p>
    <w:p w:rsidR="007D5231" w:rsidRDefault="007D5231" w:rsidP="007D5231">
      <w:pPr>
        <w:jc w:val="both"/>
      </w:pPr>
      <w:r>
        <w:t>Информация, указанная в пунктах 8, 10, 11 и 13 части 2 статьи 103 Закона № 44-ФЗ, направляется заказчиками в Уполномоченный орган в течение пяти рабочих дней с даты соответственно изменения контракта, исполнения контракта (отдельного этапа исполнения контракта), расторжения контракта, приемки поставленного товара, выполненной работы, оказанной услуги.</w:t>
      </w:r>
    </w:p>
    <w:p w:rsidR="007D5231" w:rsidRDefault="007D5231" w:rsidP="007D5231">
      <w:pPr>
        <w:jc w:val="both"/>
      </w:pPr>
      <w:r>
        <w:t>Правила ведения реестра контрактов, заключенных заказчиками, утверждены постановлением Правительства Российской Федерации от 28 ноября 2013 г. № 1084 (далее - Правила).</w:t>
      </w:r>
    </w:p>
    <w:p w:rsidR="007D5231" w:rsidRDefault="007D5231" w:rsidP="007D5231">
      <w:pPr>
        <w:jc w:val="both"/>
      </w:pPr>
      <w:r>
        <w:t>Таким образом, порядок и сроки размещения документов и информации в реестре контрактов установлены положениями Закона № 44-ФЗ и Правил.</w:t>
      </w:r>
    </w:p>
    <w:p w:rsidR="007D5231" w:rsidRDefault="007D5231" w:rsidP="007D5231">
      <w:pPr>
        <w:jc w:val="both"/>
      </w:pPr>
      <w:r>
        <w:t xml:space="preserve">В соответствии с пунктом 12 Правил заказчик формирует и направляет в Уполномоченный орган в течение пяти рабочих дней со дня изменения контракта, исполнения контракта (отдельного этапа исполнения контракта), расторжения контракта, признания судом контракта недействительным, </w:t>
      </w:r>
      <w:r>
        <w:lastRenderedPageBreak/>
        <w:t>приемки поставленного товара, выполненной работы, оказанной услуги, наступления гарантийного случая, исполнения (неисполнения) обязательств по предоставленной гарантии качества товаров, работ, услуг - информацию и документы, указанные в подпунктах "з", "к", "л", "н" и "п" пункта 2 настоящих Правил.</w:t>
      </w:r>
    </w:p>
    <w:p w:rsidR="007D5231" w:rsidRDefault="007D5231" w:rsidP="007D5231">
      <w:pPr>
        <w:jc w:val="both"/>
      </w:pPr>
      <w:r>
        <w:t>При этом порядок формирования информации, а также обмена информацией и документами между заказчиком и Уполномоченным органом в целях ведения реестра контрактов, заключенных заказчиками, утвержден Приказом Минфина России от 19 июля 2019 г. № 113н (далее - Порядок).</w:t>
      </w:r>
    </w:p>
    <w:p w:rsidR="007D5231" w:rsidRDefault="007D5231" w:rsidP="007D5231">
      <w:pPr>
        <w:jc w:val="both"/>
      </w:pPr>
      <w:r>
        <w:t>Так, согласно пункту 3 Порядка информация и документы, формируемые заказчиком для включения в реестр контрактов, подписываются электронной подписью, вид которой предусмотрен Законом № 44-ФЗ (далее - электронная подпись), лица, имеющего право действовать от имени заказчика.</w:t>
      </w:r>
    </w:p>
    <w:p w:rsidR="007D5231" w:rsidRDefault="007D5231" w:rsidP="007D5231">
      <w:pPr>
        <w:jc w:val="both"/>
      </w:pPr>
      <w:r>
        <w:t>Таким образом, надлежащим исполнением заказчиком предусмотренных статьей 103 Закона № 44-ФЗ требований считается направление заказчиком в пятидневный срок, установленный законодательством Российской Федерации, информации и документов, подписанных электронной подписью, в Уполномоченный орган.</w:t>
      </w:r>
    </w:p>
    <w:p w:rsidR="007D5231" w:rsidRDefault="007D5231" w:rsidP="007D5231">
      <w:pPr>
        <w:jc w:val="both"/>
      </w:pPr>
      <w:r>
        <w:t>Также Департамент обращает внимание, что в настоящее время Минфином России разработан и направлен на межведомственное согласование проект федерального закона, предусматривающий комплексную оптимизацию контрактной системы в сфере закупок товаров, работ, услуг для обеспечения государственных и муниципальных нужд, которым в том числе предусмотрено расширение применения электронного документооборота, в части использования функционала единой информационной системы в сфере закупок при осуществлении приемки поставленного товара, выполненной работы, оказанной услуги.</w:t>
      </w:r>
    </w:p>
    <w:p w:rsidR="007D5231" w:rsidRDefault="007D5231" w:rsidP="007D5231">
      <w:pPr>
        <w:jc w:val="both"/>
      </w:pPr>
      <w:r>
        <w:t>Дополнительно Департамент сообщает, что в соответствии с пунктом 1 постановления Правительства Российской Федерации от 13 апреля 2017 г. № 442 Федеральное казначейство определено уполномоченным федеральным органом исполнительной власти, осуществляющим функции по выработке функциональных требований к единой информационной системе в сфере закупок (далее - ЕИС), по созданию, развитию, ведению и обслуживанию ЕИС, а также согласно части 1 статьи 103 Закона № 44-ФЗ Федеральное казначейство ведет реестр контрактов, в связи с чем в случае необходимости получения дополнительной информации по вопросу, указанному в обращении, заявитель вправе обратиться в Федеральное казначейство. </w:t>
      </w:r>
    </w:p>
    <w:bookmarkEnd w:id="0"/>
    <w:p w:rsidR="007D5231" w:rsidRDefault="007D5231" w:rsidP="007D5231">
      <w:pPr>
        <w:jc w:val="right"/>
      </w:pPr>
      <w:r>
        <w:t>Заместитель директора Департамента</w:t>
      </w:r>
    </w:p>
    <w:p w:rsidR="007D5231" w:rsidRDefault="007D5231" w:rsidP="007D5231">
      <w:pPr>
        <w:jc w:val="right"/>
      </w:pPr>
      <w:r>
        <w:t>Д.А.ГОТОВЦЕВ</w:t>
      </w:r>
    </w:p>
    <w:p w:rsidR="007D5231" w:rsidRDefault="007D5231" w:rsidP="007D5231">
      <w:r>
        <w:t>08.07.2020</w:t>
      </w:r>
    </w:p>
    <w:p w:rsidR="007D5231" w:rsidRDefault="007D5231"/>
    <w:sectPr w:rsidR="007D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31"/>
    <w:rsid w:val="007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84394-27B5-4687-BF0B-D71BC0D0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231"/>
    <w:rPr>
      <w:color w:val="0000FF"/>
      <w:u w:val="single"/>
    </w:rPr>
  </w:style>
  <w:style w:type="character" w:customStyle="1" w:styleId="blk">
    <w:name w:val="blk"/>
    <w:basedOn w:val="a0"/>
    <w:rsid w:val="007D5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2021-12-09T10:22:00Z</dcterms:created>
  <dcterms:modified xsi:type="dcterms:W3CDTF">2021-12-09T10:25:00Z</dcterms:modified>
</cp:coreProperties>
</file>