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DA" w:rsidRDefault="004203DA" w:rsidP="004203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203DA" w:rsidRDefault="004203DA" w:rsidP="004203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203DA" w:rsidRDefault="004203DA" w:rsidP="004203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203DA" w:rsidRDefault="004203DA" w:rsidP="004203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24-03-08/37151</w:t>
      </w:r>
    </w:p>
    <w:p w:rsidR="004203DA" w:rsidRDefault="004203DA" w:rsidP="004203DA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4203DA" w:rsidRDefault="004203DA" w:rsidP="004203DA">
      <w:pPr>
        <w:tabs>
          <w:tab w:val="right" w:pos="9355"/>
        </w:tabs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контракта в связи с возникновением независящих от сторон контракта обстоятельств, в рамках компетенции сообщает следующее.</w:t>
      </w:r>
    </w:p>
    <w:p w:rsidR="004203DA" w:rsidRDefault="004203DA" w:rsidP="004203DA">
      <w:pPr>
        <w:tabs>
          <w:tab w:val="right" w:pos="9355"/>
        </w:tabs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203DA" w:rsidRDefault="004203DA" w:rsidP="004203DA">
      <w:pPr>
        <w:tabs>
          <w:tab w:val="right" w:pos="9355"/>
        </w:tabs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203DA" w:rsidRDefault="004203DA" w:rsidP="004203DA">
      <w:pPr>
        <w:tabs>
          <w:tab w:val="right" w:pos="9355"/>
        </w:tabs>
        <w:jc w:val="both"/>
      </w:pPr>
      <w:r>
        <w:t>Вместе с тем Департамент считает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203DA" w:rsidRDefault="004203DA" w:rsidP="004203DA">
      <w:pPr>
        <w:tabs>
          <w:tab w:val="right" w:pos="9355"/>
        </w:tabs>
        <w:jc w:val="both"/>
      </w:pPr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4203DA" w:rsidRDefault="004203DA" w:rsidP="004203DA">
      <w:pPr>
        <w:tabs>
          <w:tab w:val="right" w:pos="9355"/>
        </w:tabs>
        <w:jc w:val="both"/>
      </w:pPr>
      <w:r>
        <w:t>С учетом изложенного заказчик в документации о закупке, проекте контракта самостоятельно устанавливает условия исполнения контракта, в том числе порядок и сроки исполнения контракта.</w:t>
      </w:r>
    </w:p>
    <w:p w:rsidR="004203DA" w:rsidRDefault="004203DA" w:rsidP="004203DA">
      <w:pPr>
        <w:tabs>
          <w:tab w:val="right" w:pos="9355"/>
        </w:tabs>
        <w:jc w:val="both"/>
      </w:pPr>
      <w:r>
        <w:lastRenderedPageBreak/>
        <w:t xml:space="preserve">При этом в соответствии с Указом Президента Российской Федерации от 28 апреля 2020 г. № 294 (далее - Указ № 294) в целях борьбы с новой </w:t>
      </w:r>
      <w:proofErr w:type="spellStart"/>
      <w:r>
        <w:t>коронавирусной</w:t>
      </w:r>
      <w:proofErr w:type="spellEnd"/>
      <w:r>
        <w:t xml:space="preserve"> инфекцией и недопущения ее распространения принято решение о продлении нерабочих дней с 6 по 8 мая 2020 г.</w:t>
      </w:r>
    </w:p>
    <w:p w:rsidR="004203DA" w:rsidRDefault="004203DA" w:rsidP="004203DA">
      <w:pPr>
        <w:tabs>
          <w:tab w:val="right" w:pos="9355"/>
        </w:tabs>
        <w:jc w:val="both"/>
      </w:pPr>
      <w:r>
        <w:t xml:space="preserve">Согласно пункту 2 Указа № 294 высшим должностным лицам субъектов Российской Федерации с учетом положений настоящего Указа осуществлять с 1 по 11 мая 2020 г. включительно меры по обеспечению санитарно-эпидемиологического благополучия населения, предусмотренные Указом Президента Российской Федерации от 2 апреля 2020 г.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(далее - Указ № 239).</w:t>
      </w:r>
    </w:p>
    <w:p w:rsidR="004203DA" w:rsidRDefault="004203DA" w:rsidP="004203DA">
      <w:pPr>
        <w:tabs>
          <w:tab w:val="right" w:pos="9355"/>
        </w:tabs>
        <w:jc w:val="both"/>
      </w:pPr>
      <w:r>
        <w:t xml:space="preserve">Согласно пункту 2 Указа № 239 высшие должностные лица субъектов Российской Федерации наделены полномочиями по определению комплекса ограничительных и иных мероприятий, направленных на обеспечение санитарно-эпидемиологического благополучия населения, а также принятие решений о приостановке (ограничении) деятельности в отношении отдельных организаций независимо от организационно-правовой формы и формы собственности, а также индивидуальных предпринимателей, за исключением организаций, определенных в пунктах 4 и 5 Указа № 239, исходя из санитарно-эпидемиологической обстановки и особенностей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соответствующем субъекте Российской Федерации.</w:t>
      </w:r>
    </w:p>
    <w:p w:rsidR="004203DA" w:rsidRDefault="004203DA" w:rsidP="004203DA">
      <w:pPr>
        <w:tabs>
          <w:tab w:val="right" w:pos="9355"/>
        </w:tabs>
        <w:jc w:val="both"/>
      </w:pPr>
      <w:r>
        <w:t xml:space="preserve">При этом Федеральным законом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в том числе внесены изменения в Закон № 44-ФЗ, устанавливающие возможность по соглашению сторон на основании решения высшего исполнительного органа государственной власти субъекта Российской Федерации изменения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 (часть 65 статьи 112 Закона № 44-ФЗ).</w:t>
      </w:r>
    </w:p>
    <w:bookmarkEnd w:id="0"/>
    <w:p w:rsidR="004203DA" w:rsidRDefault="004203DA" w:rsidP="004203DA">
      <w:pPr>
        <w:tabs>
          <w:tab w:val="right" w:pos="9355"/>
        </w:tabs>
      </w:pPr>
      <w:r>
        <w:tab/>
      </w:r>
      <w:r>
        <w:t>Заместитель директора Департамента</w:t>
      </w:r>
    </w:p>
    <w:p w:rsidR="004203DA" w:rsidRDefault="004203DA" w:rsidP="004203DA">
      <w:pPr>
        <w:jc w:val="right"/>
      </w:pPr>
      <w:r>
        <w:t>Д.А.ГОТОВЦЕВ</w:t>
      </w:r>
    </w:p>
    <w:p w:rsidR="004203DA" w:rsidRDefault="004203DA" w:rsidP="004203DA">
      <w:r>
        <w:t>07.05.2020</w:t>
      </w:r>
    </w:p>
    <w:p w:rsidR="004203DA" w:rsidRDefault="004203DA" w:rsidP="004203DA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58249E" w:rsidRDefault="0058249E"/>
    <w:sectPr w:rsidR="0058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725"/>
    <w:multiLevelType w:val="multilevel"/>
    <w:tmpl w:val="8ABA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A"/>
    <w:rsid w:val="004203DA"/>
    <w:rsid w:val="005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BBDC-FDE1-4D5D-9815-40709A5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3DA"/>
    <w:rPr>
      <w:color w:val="0000FF"/>
      <w:u w:val="single"/>
    </w:rPr>
  </w:style>
  <w:style w:type="paragraph" w:customStyle="1" w:styleId="search-resultstext">
    <w:name w:val="search-results__text"/>
    <w:basedOn w:val="a"/>
    <w:rsid w:val="0042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03DA"/>
  </w:style>
  <w:style w:type="character" w:customStyle="1" w:styleId="b">
    <w:name w:val="b"/>
    <w:basedOn w:val="a0"/>
    <w:rsid w:val="004203DA"/>
  </w:style>
  <w:style w:type="paragraph" w:customStyle="1" w:styleId="search-resultslink-inherit">
    <w:name w:val="search-results__link-inherit"/>
    <w:basedOn w:val="a"/>
    <w:rsid w:val="0042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2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2021-12-14T12:17:00Z</dcterms:created>
  <dcterms:modified xsi:type="dcterms:W3CDTF">2021-12-14T12:23:00Z</dcterms:modified>
</cp:coreProperties>
</file>